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22D26">
      <w:pPr>
        <w:spacing w:line="640" w:lineRule="exact"/>
        <w:ind w:firstLine="883" w:firstLineChars="200"/>
        <w:jc w:val="center"/>
        <w:rPr>
          <w:rFonts w:hint="eastAsia" w:ascii="仿宋_GB2312" w:eastAsia="仿宋_GB2312"/>
          <w:b/>
          <w:sz w:val="44"/>
          <w:szCs w:val="44"/>
        </w:rPr>
      </w:pPr>
      <w:r>
        <w:rPr>
          <w:rFonts w:hint="eastAsia" w:ascii="仿宋_GB2312" w:eastAsia="仿宋_GB2312"/>
          <w:b/>
          <w:sz w:val="44"/>
          <w:szCs w:val="44"/>
        </w:rPr>
        <w:t>西藏自治区地方标准</w:t>
      </w:r>
    </w:p>
    <w:p w14:paraId="20EACFAA">
      <w:pPr>
        <w:spacing w:line="640" w:lineRule="exact"/>
        <w:ind w:firstLine="883" w:firstLineChars="200"/>
        <w:jc w:val="center"/>
        <w:rPr>
          <w:rFonts w:hint="eastAsia" w:ascii="仿宋_GB2312" w:eastAsia="仿宋_GB2312"/>
          <w:b/>
          <w:sz w:val="44"/>
          <w:szCs w:val="44"/>
        </w:rPr>
      </w:pPr>
      <w:r>
        <w:rPr>
          <w:rFonts w:hint="eastAsia" w:ascii="仿宋_GB2312" w:eastAsia="仿宋_GB2312"/>
          <w:b/>
          <w:sz w:val="44"/>
          <w:szCs w:val="44"/>
        </w:rPr>
        <w:t>《河北杨扦插育苗技术规程》编制说明</w:t>
      </w:r>
    </w:p>
    <w:p w14:paraId="6B2D83D2">
      <w:pPr>
        <w:spacing w:line="640" w:lineRule="exact"/>
        <w:ind w:firstLine="883" w:firstLineChars="200"/>
        <w:rPr>
          <w:rFonts w:hint="eastAsia" w:ascii="仿宋_GB2312" w:eastAsia="仿宋_GB2312"/>
          <w:b/>
          <w:sz w:val="44"/>
          <w:szCs w:val="44"/>
        </w:rPr>
      </w:pPr>
    </w:p>
    <w:p w14:paraId="4C27120A">
      <w:pPr>
        <w:spacing w:line="640" w:lineRule="exact"/>
        <w:ind w:firstLine="883" w:firstLineChars="200"/>
        <w:rPr>
          <w:rFonts w:hint="eastAsia" w:ascii="仿宋_GB2312" w:eastAsia="仿宋_GB2312"/>
          <w:b/>
          <w:sz w:val="44"/>
          <w:szCs w:val="44"/>
        </w:rPr>
      </w:pPr>
    </w:p>
    <w:p w14:paraId="11EBE220">
      <w:pPr>
        <w:spacing w:line="640" w:lineRule="exact"/>
        <w:ind w:firstLine="883" w:firstLineChars="200"/>
        <w:rPr>
          <w:rFonts w:hint="eastAsia" w:ascii="仿宋_GB2312" w:eastAsia="仿宋_GB2312"/>
          <w:b/>
          <w:sz w:val="44"/>
          <w:szCs w:val="44"/>
        </w:rPr>
      </w:pPr>
    </w:p>
    <w:p w14:paraId="214EACF5">
      <w:pPr>
        <w:spacing w:line="640" w:lineRule="exact"/>
        <w:ind w:firstLine="883" w:firstLineChars="200"/>
        <w:rPr>
          <w:rFonts w:hint="eastAsia" w:ascii="仿宋_GB2312" w:eastAsia="仿宋_GB2312"/>
          <w:b/>
          <w:sz w:val="44"/>
          <w:szCs w:val="44"/>
        </w:rPr>
      </w:pPr>
    </w:p>
    <w:p w14:paraId="624E09D8">
      <w:pPr>
        <w:spacing w:line="640" w:lineRule="exact"/>
        <w:ind w:firstLine="643" w:firstLineChars="200"/>
        <w:rPr>
          <w:rFonts w:hint="eastAsia" w:ascii="宋体" w:hAnsi="宋体"/>
          <w:sz w:val="32"/>
          <w:szCs w:val="32"/>
          <w:u w:val="single"/>
        </w:rPr>
      </w:pPr>
      <w:r>
        <w:rPr>
          <w:rFonts w:hint="eastAsia" w:ascii="宋体" w:hAnsi="宋体"/>
          <w:b/>
          <w:sz w:val="32"/>
          <w:szCs w:val="32"/>
        </w:rPr>
        <w:t xml:space="preserve">标 准 名 称 ： </w:t>
      </w:r>
      <w:r>
        <w:rPr>
          <w:rFonts w:hint="eastAsia" w:ascii="宋体" w:hAnsi="宋体"/>
          <w:sz w:val="32"/>
          <w:szCs w:val="32"/>
          <w:u w:val="single"/>
        </w:rPr>
        <w:t xml:space="preserve">河北杨扦插育苗技术规程 </w:t>
      </w:r>
    </w:p>
    <w:p w14:paraId="66DC9150">
      <w:pPr>
        <w:spacing w:line="640" w:lineRule="exact"/>
        <w:ind w:firstLine="643" w:firstLineChars="200"/>
        <w:rPr>
          <w:rFonts w:hint="eastAsia" w:ascii="宋体" w:hAnsi="宋体"/>
          <w:sz w:val="32"/>
          <w:szCs w:val="32"/>
        </w:rPr>
      </w:pPr>
      <w:r>
        <w:rPr>
          <w:rFonts w:hint="eastAsia" w:ascii="宋体" w:hAnsi="宋体"/>
          <w:b/>
          <w:sz w:val="32"/>
          <w:szCs w:val="32"/>
        </w:rPr>
        <w:t xml:space="preserve">标 准 性 质 ： </w:t>
      </w:r>
      <w:r>
        <w:rPr>
          <w:rFonts w:hint="eastAsia" w:ascii="宋体" w:hAnsi="宋体"/>
          <w:sz w:val="32"/>
          <w:szCs w:val="32"/>
          <w:u w:val="single"/>
        </w:rPr>
        <w:t xml:space="preserve">推荐性                 </w:t>
      </w:r>
    </w:p>
    <w:p w14:paraId="36BF8ED8">
      <w:pPr>
        <w:spacing w:line="640" w:lineRule="exact"/>
        <w:ind w:firstLine="643" w:firstLineChars="200"/>
        <w:rPr>
          <w:rFonts w:hint="eastAsia" w:ascii="宋体" w:hAnsi="宋体"/>
          <w:sz w:val="32"/>
          <w:szCs w:val="32"/>
          <w:u w:val="single"/>
        </w:rPr>
      </w:pPr>
      <w:r>
        <w:rPr>
          <w:rFonts w:hint="eastAsia" w:ascii="宋体" w:hAnsi="宋体"/>
          <w:b/>
          <w:sz w:val="32"/>
          <w:szCs w:val="32"/>
        </w:rPr>
        <w:t>项目承担单位：</w:t>
      </w:r>
      <w:r>
        <w:rPr>
          <w:rFonts w:hint="eastAsia" w:ascii="宋体" w:hAnsi="宋体"/>
          <w:sz w:val="32"/>
          <w:szCs w:val="32"/>
          <w:u w:val="single"/>
        </w:rPr>
        <w:t>西藏自治区林木科学研究院</w:t>
      </w:r>
    </w:p>
    <w:p w14:paraId="6DD7B3B5">
      <w:pPr>
        <w:spacing w:line="640" w:lineRule="exact"/>
        <w:ind w:firstLine="643" w:firstLineChars="200"/>
        <w:rPr>
          <w:rFonts w:hint="eastAsia" w:ascii="宋体" w:hAnsi="宋体"/>
          <w:b/>
          <w:sz w:val="32"/>
          <w:szCs w:val="32"/>
        </w:rPr>
      </w:pPr>
    </w:p>
    <w:p w14:paraId="07160C49">
      <w:pPr>
        <w:spacing w:line="640" w:lineRule="exact"/>
        <w:ind w:firstLine="643" w:firstLineChars="200"/>
        <w:rPr>
          <w:rFonts w:hint="eastAsia" w:ascii="宋体" w:hAnsi="宋体"/>
          <w:b/>
          <w:sz w:val="32"/>
          <w:szCs w:val="32"/>
        </w:rPr>
      </w:pPr>
    </w:p>
    <w:p w14:paraId="73E204CA">
      <w:pPr>
        <w:spacing w:line="640" w:lineRule="exact"/>
        <w:ind w:firstLine="643" w:firstLineChars="200"/>
        <w:rPr>
          <w:rFonts w:hint="eastAsia" w:ascii="宋体" w:hAnsi="宋体"/>
          <w:b/>
          <w:sz w:val="32"/>
          <w:szCs w:val="32"/>
        </w:rPr>
      </w:pPr>
    </w:p>
    <w:p w14:paraId="40DEA308">
      <w:pPr>
        <w:spacing w:line="640" w:lineRule="exact"/>
        <w:ind w:firstLine="643" w:firstLineChars="200"/>
        <w:rPr>
          <w:rFonts w:hint="eastAsia" w:ascii="宋体" w:hAnsi="宋体"/>
          <w:b/>
          <w:sz w:val="32"/>
          <w:szCs w:val="32"/>
        </w:rPr>
      </w:pPr>
    </w:p>
    <w:p w14:paraId="3821483E">
      <w:pPr>
        <w:spacing w:line="640" w:lineRule="exact"/>
        <w:ind w:firstLine="643" w:firstLineChars="200"/>
        <w:rPr>
          <w:rFonts w:hint="eastAsia" w:ascii="宋体" w:hAnsi="宋体"/>
          <w:b/>
          <w:sz w:val="32"/>
          <w:szCs w:val="32"/>
        </w:rPr>
      </w:pPr>
    </w:p>
    <w:p w14:paraId="6FDD404C">
      <w:pPr>
        <w:spacing w:line="640" w:lineRule="exact"/>
        <w:ind w:firstLine="643" w:firstLineChars="200"/>
        <w:rPr>
          <w:rFonts w:hint="eastAsia" w:ascii="宋体" w:hAnsi="宋体"/>
          <w:b/>
          <w:sz w:val="32"/>
          <w:szCs w:val="32"/>
        </w:rPr>
      </w:pPr>
    </w:p>
    <w:p w14:paraId="15F89248">
      <w:pPr>
        <w:spacing w:line="640" w:lineRule="exact"/>
        <w:ind w:firstLine="643" w:firstLineChars="200"/>
        <w:rPr>
          <w:rFonts w:hint="eastAsia" w:ascii="宋体" w:hAnsi="宋体"/>
          <w:b/>
          <w:sz w:val="32"/>
          <w:szCs w:val="32"/>
        </w:rPr>
      </w:pPr>
    </w:p>
    <w:p w14:paraId="7C109291">
      <w:pPr>
        <w:spacing w:line="640" w:lineRule="exact"/>
        <w:ind w:firstLine="643" w:firstLineChars="200"/>
        <w:rPr>
          <w:rFonts w:hint="eastAsia" w:ascii="宋体" w:hAnsi="宋体"/>
          <w:b/>
          <w:sz w:val="32"/>
          <w:szCs w:val="32"/>
        </w:rPr>
      </w:pPr>
    </w:p>
    <w:p w14:paraId="22D3D0A5">
      <w:pPr>
        <w:spacing w:line="640" w:lineRule="exact"/>
        <w:ind w:firstLine="643" w:firstLineChars="200"/>
        <w:rPr>
          <w:rFonts w:hint="eastAsia" w:ascii="宋体" w:hAnsi="宋体"/>
          <w:b/>
          <w:sz w:val="32"/>
          <w:szCs w:val="32"/>
        </w:rPr>
      </w:pPr>
    </w:p>
    <w:p w14:paraId="32F8091B">
      <w:pPr>
        <w:spacing w:line="640" w:lineRule="exact"/>
        <w:ind w:firstLine="643" w:firstLineChars="200"/>
        <w:rPr>
          <w:rFonts w:hint="eastAsia" w:ascii="宋体" w:hAnsi="宋体"/>
          <w:b/>
          <w:sz w:val="32"/>
          <w:szCs w:val="32"/>
        </w:rPr>
      </w:pPr>
    </w:p>
    <w:p w14:paraId="70822F5E">
      <w:pPr>
        <w:spacing w:line="640" w:lineRule="exact"/>
        <w:ind w:firstLine="643" w:firstLineChars="200"/>
        <w:rPr>
          <w:rFonts w:hint="eastAsia" w:ascii="宋体" w:hAnsi="宋体"/>
          <w:b/>
          <w:sz w:val="32"/>
          <w:szCs w:val="32"/>
        </w:rPr>
      </w:pPr>
      <w:r>
        <w:rPr>
          <w:rFonts w:hint="eastAsia" w:ascii="宋体" w:hAnsi="宋体"/>
          <w:b/>
          <w:sz w:val="32"/>
          <w:szCs w:val="32"/>
        </w:rPr>
        <w:t xml:space="preserve"> 项目起止时间：</w:t>
      </w:r>
      <w:r>
        <w:rPr>
          <w:rFonts w:hint="eastAsia" w:ascii="宋体" w:hAnsi="宋体"/>
          <w:sz w:val="32"/>
          <w:szCs w:val="32"/>
          <w:u w:val="single"/>
        </w:rPr>
        <w:t>2025年1月-2025年12月</w:t>
      </w:r>
    </w:p>
    <w:p w14:paraId="4D600BD4">
      <w:pPr>
        <w:spacing w:line="640" w:lineRule="exact"/>
        <w:rPr>
          <w:rFonts w:hint="eastAsia" w:ascii="黑体" w:hAnsi="仿宋" w:eastAsia="黑体"/>
          <w:sz w:val="30"/>
          <w:szCs w:val="30"/>
        </w:rPr>
      </w:pPr>
      <w:bookmarkStart w:id="0" w:name="_Toc380077655"/>
    </w:p>
    <w:p w14:paraId="78B2A665">
      <w:pPr>
        <w:pStyle w:val="19"/>
        <w:spacing w:line="576" w:lineRule="exact"/>
        <w:ind w:firstLine="640" w:firstLineChars="200"/>
        <w:rPr>
          <w:rFonts w:hint="eastAsia" w:ascii="黑体" w:hAnsi="仿宋" w:eastAsia="黑体"/>
          <w:sz w:val="32"/>
          <w:szCs w:val="32"/>
        </w:rPr>
      </w:pPr>
      <w:r>
        <w:rPr>
          <w:rFonts w:hint="eastAsia" w:ascii="黑体" w:hAnsi="仿宋" w:eastAsia="黑体"/>
          <w:sz w:val="32"/>
          <w:szCs w:val="32"/>
        </w:rPr>
        <w:t>一、工作简况</w:t>
      </w:r>
    </w:p>
    <w:p w14:paraId="78A65D7C">
      <w:pPr>
        <w:pStyle w:val="19"/>
        <w:spacing w:line="576"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（一）任务来源</w:t>
      </w:r>
    </w:p>
    <w:p w14:paraId="215D545C">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由于西藏大部分区域为高寒高海拔地区，开展大规模国土绿化尤其是拉萨南北山造林绿化工程急需大量耐寒耐旱耐瘠薄的优质种苗。《河北杨扦插育苗技术规程》地方标准</w:t>
      </w:r>
      <w:r>
        <w:rPr>
          <w:rFonts w:hint="eastAsia" w:ascii="仿宋" w:hAnsi="仿宋" w:eastAsia="仿宋"/>
          <w:sz w:val="32"/>
          <w:szCs w:val="32"/>
          <w:lang w:eastAsia="zh-CN"/>
        </w:rPr>
        <w:t>（</w:t>
      </w:r>
      <w:r>
        <w:rPr>
          <w:rFonts w:hint="eastAsia" w:ascii="仿宋" w:hAnsi="仿宋" w:eastAsia="仿宋"/>
          <w:sz w:val="32"/>
          <w:szCs w:val="32"/>
          <w:lang w:val="en-US" w:eastAsia="zh-CN"/>
        </w:rPr>
        <w:t>修</w:t>
      </w:r>
      <w:r>
        <w:rPr>
          <w:rFonts w:hint="eastAsia" w:ascii="仿宋" w:hAnsi="仿宋" w:eastAsia="仿宋"/>
          <w:sz w:val="32"/>
          <w:szCs w:val="32"/>
          <w:lang w:eastAsia="zh-CN"/>
        </w:rPr>
        <w:t>）</w:t>
      </w:r>
      <w:r>
        <w:rPr>
          <w:rFonts w:hint="eastAsia" w:ascii="仿宋" w:hAnsi="仿宋" w:eastAsia="仿宋"/>
          <w:sz w:val="32"/>
          <w:szCs w:val="32"/>
        </w:rPr>
        <w:t>订项目，由西藏自治区林木科学研究院提出，西藏自治区林业和草原局归口，列入西藏自治区林业和草原标准化技术委员会4月预审计划中，项目编号为：Xzzb-2025117。本标准由西藏自治区林木科学研究院负责起草。</w:t>
      </w:r>
    </w:p>
    <w:p w14:paraId="147A2012">
      <w:pPr>
        <w:pStyle w:val="19"/>
        <w:spacing w:line="576"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（二）标准名称和范围的变更</w:t>
      </w:r>
    </w:p>
    <w:p w14:paraId="2C2D136E">
      <w:pPr>
        <w:pStyle w:val="19"/>
        <w:spacing w:line="576" w:lineRule="exact"/>
        <w:ind w:firstLine="640"/>
        <w:rPr>
          <w:rFonts w:hint="eastAsia" w:ascii="仿宋" w:hAnsi="仿宋" w:eastAsia="仿宋"/>
          <w:sz w:val="32"/>
          <w:szCs w:val="32"/>
        </w:rPr>
      </w:pPr>
      <w:r>
        <w:rPr>
          <w:rFonts w:ascii="仿宋" w:hAnsi="仿宋" w:eastAsia="仿宋"/>
          <w:sz w:val="32"/>
          <w:szCs w:val="32"/>
        </w:rPr>
        <w:t>暂无</w:t>
      </w:r>
    </w:p>
    <w:p w14:paraId="584F21F9">
      <w:pPr>
        <w:pStyle w:val="19"/>
        <w:spacing w:line="576"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（三）标准制定的背景和必要性</w:t>
      </w:r>
    </w:p>
    <w:bookmarkEnd w:id="0"/>
    <w:p w14:paraId="6ED74471">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1.标准制定的背景</w:t>
      </w:r>
    </w:p>
    <w:p w14:paraId="53698DF9">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2025年政府工作报告提出，协同推进降碳减污扩绿增长，加快经济社会发展全面绿色转型。进一步深化生态文明体制改革，统筹产业结构调整、污染治理、生态保护、应对气候变化，推进生态优先、节约集约、绿色低碳发展，全面加强生态保护与修复。习近平总书记</w:t>
      </w:r>
      <w:r>
        <w:rPr>
          <w:rFonts w:hint="eastAsia" w:ascii="仿宋" w:hAnsi="仿宋" w:eastAsia="仿宋"/>
          <w:sz w:val="32"/>
          <w:szCs w:val="32"/>
          <w:lang w:val="en-US" w:eastAsia="zh-CN"/>
        </w:rPr>
        <w:t>高度</w:t>
      </w:r>
      <w:r>
        <w:rPr>
          <w:rFonts w:hint="eastAsia" w:ascii="仿宋" w:hAnsi="仿宋" w:eastAsia="仿宋"/>
          <w:sz w:val="32"/>
          <w:szCs w:val="32"/>
        </w:rPr>
        <w:t>重视生态文明建设，强调“绿水青山就是金山银山”。西藏自治区是我国重要的生态安全屏障，保护好青藏高原生态是重大使命。</w:t>
      </w:r>
    </w:p>
    <w:p w14:paraId="13786B17">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党的十八大以来，西藏坚持生态保护优先。保护生态环境就是保护生产力、改善生态环境就是发展生产力。2021年，西藏启动首个规模化山体造林的生态修复工程--拉萨南北山绿化工程，规划用10年时间完成国土绿化面积206.72万亩，实现“五年增绿山川，十年绿满拉萨”的美好愿景。为解决西藏自治区高寒高海拔国土绿化共性关键技术需求，促进西藏国家生态安全屏障战略地、人与自然和谐共生示范地、绿色发展试验地、自然保护样板地、生态富民先行地建设，开展适应西藏生态系统保护修复优良苗木繁育技术标准极为重要。</w:t>
      </w:r>
    </w:p>
    <w:p w14:paraId="0DB11ED6">
      <w:pPr>
        <w:pStyle w:val="19"/>
        <w:spacing w:line="576" w:lineRule="exact"/>
        <w:ind w:firstLine="640" w:firstLineChars="200"/>
        <w:rPr>
          <w:rFonts w:hint="eastAsia" w:ascii="仿宋" w:hAnsi="仿宋" w:eastAsia="仿宋"/>
          <w:sz w:val="32"/>
          <w:szCs w:val="32"/>
        </w:rPr>
      </w:pPr>
      <w:r>
        <w:rPr>
          <w:rFonts w:hint="eastAsia" w:ascii="仿宋" w:hAnsi="仿宋" w:eastAsia="仿宋"/>
          <w:sz w:val="32"/>
          <w:szCs w:val="32"/>
        </w:rPr>
        <w:t>2.标准制定的必要性</w:t>
      </w:r>
    </w:p>
    <w:p w14:paraId="5EF8A42C">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西藏高原气候寒冷、干旱、紫外线极强，昼夜温差大，土壤贫瘠，立地条件</w:t>
      </w:r>
      <w:r>
        <w:rPr>
          <w:rFonts w:hint="eastAsia" w:ascii="仿宋" w:hAnsi="仿宋" w:eastAsia="仿宋"/>
          <w:sz w:val="32"/>
          <w:szCs w:val="32"/>
          <w:lang w:eastAsia="zh-CN"/>
        </w:rPr>
        <w:t>困</w:t>
      </w:r>
      <w:r>
        <w:rPr>
          <w:rFonts w:hint="eastAsia" w:ascii="仿宋" w:hAnsi="仿宋" w:eastAsia="仿宋"/>
          <w:sz w:val="32"/>
          <w:szCs w:val="32"/>
        </w:rPr>
        <w:t>难，许多树种难以适应。河北杨（</w:t>
      </w:r>
      <w:r>
        <w:rPr>
          <w:rFonts w:ascii="Times New Roman" w:hAnsi="Times New Roman" w:eastAsia="仿宋" w:cs="Times New Roman"/>
          <w:i/>
          <w:iCs/>
          <w:sz w:val="32"/>
          <w:szCs w:val="32"/>
        </w:rPr>
        <w:t xml:space="preserve">Populus </w:t>
      </w:r>
      <w:r>
        <w:rPr>
          <w:rFonts w:ascii="Times New Roman" w:hAnsi="Times New Roman" w:eastAsia="仿宋" w:cs="Times New Roman"/>
          <w:i w:val="0"/>
          <w:iCs w:val="0"/>
          <w:sz w:val="32"/>
          <w:szCs w:val="32"/>
        </w:rPr>
        <w:t>×</w:t>
      </w:r>
      <w:r>
        <w:rPr>
          <w:rFonts w:ascii="Times New Roman" w:hAnsi="Times New Roman" w:eastAsia="仿宋" w:cs="Times New Roman"/>
          <w:i/>
          <w:iCs/>
          <w:sz w:val="32"/>
          <w:szCs w:val="32"/>
        </w:rPr>
        <w:t xml:space="preserve"> hopeiensis </w:t>
      </w:r>
      <w:r>
        <w:rPr>
          <w:rFonts w:ascii="Times New Roman" w:hAnsi="Times New Roman" w:eastAsia="仿宋" w:cs="Times New Roman"/>
          <w:i w:val="0"/>
          <w:iCs w:val="0"/>
          <w:sz w:val="32"/>
          <w:szCs w:val="32"/>
        </w:rPr>
        <w:t>Hu &amp; Chow</w:t>
      </w:r>
      <w:r>
        <w:rPr>
          <w:rFonts w:hint="eastAsia" w:ascii="仿宋" w:hAnsi="仿宋" w:eastAsia="仿宋"/>
          <w:sz w:val="32"/>
          <w:szCs w:val="32"/>
        </w:rPr>
        <w:t>）</w:t>
      </w:r>
      <w:r>
        <w:rPr>
          <w:rFonts w:hint="eastAsia" w:ascii="仿宋" w:hAnsi="仿宋" w:eastAsia="仿宋"/>
          <w:sz w:val="32"/>
          <w:szCs w:val="32"/>
          <w:lang w:val="en-US" w:eastAsia="zh-CN"/>
        </w:rPr>
        <w:t>是中国特有的杂交杨树品种</w:t>
      </w:r>
      <w:r>
        <w:rPr>
          <w:rFonts w:hint="eastAsia" w:ascii="仿宋" w:hAnsi="仿宋" w:eastAsia="仿宋"/>
          <w:sz w:val="32"/>
          <w:szCs w:val="32"/>
        </w:rPr>
        <w:t>，具耐寒耐旱、生长迅速、适应性强等特性，适合高寒多风地区造林及环境绿化，因此河北杨的种植对改善生态、保护环境、经济发展</w:t>
      </w:r>
      <w:r>
        <w:rPr>
          <w:rFonts w:hint="eastAsia" w:ascii="仿宋" w:hAnsi="仿宋" w:eastAsia="仿宋"/>
          <w:sz w:val="32"/>
          <w:szCs w:val="32"/>
          <w:lang w:val="en-US" w:eastAsia="zh-CN"/>
        </w:rPr>
        <w:t>等</w:t>
      </w:r>
      <w:r>
        <w:rPr>
          <w:rFonts w:hint="eastAsia" w:ascii="仿宋" w:hAnsi="仿宋" w:eastAsia="仿宋"/>
          <w:sz w:val="32"/>
          <w:szCs w:val="32"/>
        </w:rPr>
        <w:t>方面有不可忽视的作用。在林业生产中，河北杨的扦插育苗技术是实现其快速繁殖的关键</w:t>
      </w:r>
      <w:r>
        <w:rPr>
          <w:rFonts w:hint="eastAsia" w:ascii="仿宋" w:hAnsi="仿宋" w:eastAsia="仿宋"/>
          <w:sz w:val="32"/>
          <w:szCs w:val="32"/>
          <w:lang w:val="en-US" w:eastAsia="zh-CN"/>
        </w:rPr>
        <w:t>，现制定《河北杨扦插育苗技术规程》（以下简称《规程》），旨在科学指导我区的河北杨扦插育苗工作，加快其推广利用步伐。</w:t>
      </w:r>
    </w:p>
    <w:p w14:paraId="03BF212D">
      <w:pPr>
        <w:pStyle w:val="19"/>
        <w:spacing w:line="576" w:lineRule="exact"/>
        <w:ind w:firstLine="640" w:firstLineChars="200"/>
        <w:rPr>
          <w:rFonts w:hint="eastAsia" w:ascii="黑体" w:hAnsi="仿宋" w:eastAsia="黑体"/>
          <w:sz w:val="32"/>
          <w:szCs w:val="32"/>
        </w:rPr>
      </w:pPr>
      <w:r>
        <w:rPr>
          <w:rFonts w:hint="eastAsia" w:ascii="黑体" w:hAnsi="仿宋" w:eastAsia="黑体"/>
          <w:sz w:val="32"/>
          <w:szCs w:val="32"/>
        </w:rPr>
        <w:t>二、主要工作过程</w:t>
      </w:r>
    </w:p>
    <w:p w14:paraId="5668721F">
      <w:pPr>
        <w:pStyle w:val="19"/>
        <w:spacing w:line="576"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1.编制单位及编制人</w:t>
      </w:r>
    </w:p>
    <w:p w14:paraId="1B8779D8">
      <w:pPr>
        <w:pStyle w:val="19"/>
        <w:keepNext w:val="0"/>
        <w:keepLines w:val="0"/>
        <w:pageBreakBefore w:val="0"/>
        <w:widowControl w:val="0"/>
        <w:kinsoku/>
        <w:overflowPunct/>
        <w:bidi w:val="0"/>
        <w:adjustRightInd/>
        <w:snapToGrid/>
        <w:spacing w:line="576" w:lineRule="exact"/>
        <w:textAlignment w:val="auto"/>
        <w:rPr>
          <w:rFonts w:hint="eastAsia" w:ascii="仿宋" w:hAnsi="仿宋" w:eastAsia="仿宋"/>
          <w:sz w:val="32"/>
          <w:szCs w:val="32"/>
          <w:lang w:val="en-US" w:eastAsia="zh-CN"/>
        </w:rPr>
      </w:pPr>
      <w:r>
        <w:rPr>
          <w:rFonts w:hint="eastAsia" w:ascii="仿宋_GB2312" w:hAnsi="仿宋_GB2312" w:eastAsia="仿宋_GB2312" w:cs="仿宋_GB2312"/>
          <w:sz w:val="32"/>
          <w:szCs w:val="32"/>
          <w:lang w:val="en-US" w:eastAsia="zh-CN"/>
        </w:rPr>
        <w:t>本标准由西藏自治区林木科学研究院提出并编制。西藏自治区林木科学研究院是全区综合实力最强的林草科研单位，现有柳梧、聂当2个基地，共占地2038亩，含智能化温室3024平方米、荫棚3072平方米、组培室和综合车间400平方米综合实验室380平方米，简易大棚10座、全光雾棚2座，负责全区森林保护、森林生态、森林培育、林木遗传育种等领域的研究，承担乡土树种繁育、新品种、新产品选育开发、高新技术引进和科技成果转化工作，拟定和编制我区良种繁育技术和营造林技术规程，指导地（市）县林业科学技术实验、技术培训、技术推广和苗木选育。</w:t>
      </w:r>
    </w:p>
    <w:p w14:paraId="0A2C8ABC">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本标准主要起草人</w:t>
      </w:r>
      <w:r>
        <w:rPr>
          <w:rFonts w:hint="eastAsia" w:ascii="仿宋" w:hAnsi="仿宋" w:eastAsia="仿宋"/>
          <w:sz w:val="32"/>
          <w:szCs w:val="32"/>
          <w:lang w:val="en-US" w:eastAsia="zh-CN"/>
        </w:rPr>
        <w:t>均为西藏自治区林木科学研究院工作人员</w:t>
      </w:r>
      <w:r>
        <w:rPr>
          <w:rFonts w:hint="eastAsia" w:ascii="仿宋" w:hAnsi="仿宋" w:eastAsia="仿宋"/>
          <w:sz w:val="32"/>
          <w:szCs w:val="32"/>
        </w:rPr>
        <w:t>:李炳章、格桑曲珍、邱晓军、孙艳、单增罗布、旦增尼玛、王玉婷、赵俊、南吉斌、闵晓航、李耀海、次央、</w:t>
      </w:r>
      <w:r>
        <w:rPr>
          <w:rFonts w:hint="eastAsia" w:ascii="仿宋" w:hAnsi="仿宋" w:eastAsia="仿宋"/>
          <w:sz w:val="32"/>
          <w:szCs w:val="32"/>
          <w:lang w:eastAsia="zh-CN"/>
        </w:rPr>
        <w:t>毕作林、</w:t>
      </w:r>
      <w:r>
        <w:rPr>
          <w:rFonts w:hint="eastAsia" w:ascii="仿宋" w:hAnsi="仿宋" w:eastAsia="仿宋"/>
          <w:sz w:val="32"/>
          <w:szCs w:val="32"/>
        </w:rPr>
        <w:t>杨德康、土旦江层、旦增朗杰。</w:t>
      </w:r>
    </w:p>
    <w:p w14:paraId="69D306B7">
      <w:pPr>
        <w:pStyle w:val="19"/>
        <w:spacing w:line="576"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2.为制定地方标准而开展的相关工作</w:t>
      </w:r>
    </w:p>
    <w:p w14:paraId="5FB59210">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2019-2022年期间区林科院组织相关技术人员前往河北、宁夏、青海等地实地参观调研河北杨相关情况；</w:t>
      </w:r>
    </w:p>
    <w:p w14:paraId="53B16C1E">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2020年开始引进河北杨成品苗，在</w:t>
      </w:r>
      <w:r>
        <w:rPr>
          <w:rFonts w:hint="eastAsia" w:ascii="仿宋" w:hAnsi="仿宋" w:eastAsia="仿宋"/>
          <w:sz w:val="32"/>
          <w:szCs w:val="32"/>
          <w:lang w:val="en-US" w:eastAsia="zh-CN"/>
        </w:rPr>
        <w:t>自治</w:t>
      </w:r>
      <w:r>
        <w:rPr>
          <w:rFonts w:hint="eastAsia" w:ascii="仿宋" w:hAnsi="仿宋" w:eastAsia="仿宋"/>
          <w:sz w:val="32"/>
          <w:szCs w:val="32"/>
          <w:lang w:eastAsia="zh-CN"/>
        </w:rPr>
        <w:t>区林科</w:t>
      </w:r>
      <w:r>
        <w:rPr>
          <w:rFonts w:hint="eastAsia" w:ascii="仿宋" w:hAnsi="仿宋" w:eastAsia="仿宋"/>
          <w:sz w:val="32"/>
          <w:szCs w:val="32"/>
        </w:rPr>
        <w:t>院内及拉萨周边试种；</w:t>
      </w:r>
    </w:p>
    <w:p w14:paraId="588DA1D9">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2021年开始引进河北杨种条，由内地技术人员培训后在圃地进行扦插；</w:t>
      </w:r>
    </w:p>
    <w:p w14:paraId="4C86F1B3">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2024年继续引进河北杨扦插种条，并由内地技术人员结合拉萨实际情况亲自指导，长势良好，平茬成活率95%、扦插成活率85%；</w:t>
      </w:r>
    </w:p>
    <w:p w14:paraId="6FF34122">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2025年继续扩繁，并预计在山南、林芝等地进行扦插。</w:t>
      </w:r>
    </w:p>
    <w:p w14:paraId="62169EC6">
      <w:pPr>
        <w:pStyle w:val="19"/>
        <w:spacing w:line="576" w:lineRule="exact"/>
        <w:ind w:firstLine="0" w:firstLineChars="0"/>
        <w:rPr>
          <w:rFonts w:hint="eastAsia" w:ascii="楷体" w:hAnsi="楷体" w:eastAsia="楷体" w:cs="楷体"/>
          <w:sz w:val="32"/>
          <w:szCs w:val="32"/>
        </w:rPr>
      </w:pPr>
      <w:r>
        <w:rPr>
          <w:rFonts w:hint="eastAsia" w:ascii="楷体" w:hAnsi="楷体" w:eastAsia="楷体" w:cs="楷体"/>
          <w:sz w:val="32"/>
          <w:szCs w:val="32"/>
        </w:rPr>
        <w:t>3.目前已取得的成果、成效</w:t>
      </w:r>
    </w:p>
    <w:p w14:paraId="18D601A7">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在海拔3600米左右的拉萨，</w:t>
      </w:r>
      <w:r>
        <w:rPr>
          <w:rFonts w:hint="eastAsia" w:ascii="仿宋" w:hAnsi="仿宋" w:eastAsia="仿宋"/>
          <w:sz w:val="32"/>
          <w:szCs w:val="32"/>
          <w:lang w:eastAsia="zh-CN"/>
        </w:rPr>
        <w:t>利用本标准进行河北杨</w:t>
      </w:r>
      <w:r>
        <w:rPr>
          <w:rFonts w:hint="eastAsia" w:ascii="仿宋" w:hAnsi="仿宋" w:eastAsia="仿宋"/>
          <w:sz w:val="32"/>
          <w:szCs w:val="32"/>
        </w:rPr>
        <w:t>扦插</w:t>
      </w:r>
      <w:r>
        <w:rPr>
          <w:rFonts w:hint="eastAsia" w:ascii="仿宋" w:hAnsi="仿宋" w:eastAsia="仿宋"/>
          <w:sz w:val="32"/>
          <w:szCs w:val="32"/>
          <w:lang w:eastAsia="zh-CN"/>
        </w:rPr>
        <w:t>育苗</w:t>
      </w:r>
      <w:r>
        <w:rPr>
          <w:rFonts w:hint="eastAsia" w:ascii="仿宋" w:hAnsi="仿宋" w:eastAsia="仿宋"/>
          <w:sz w:val="32"/>
          <w:szCs w:val="32"/>
        </w:rPr>
        <w:t>成活率85%，长势良好，高生长量平均可达130cm，最高可达200cm。</w:t>
      </w:r>
    </w:p>
    <w:p w14:paraId="650A1079">
      <w:pPr>
        <w:pStyle w:val="19"/>
        <w:spacing w:line="576" w:lineRule="exact"/>
        <w:ind w:firstLine="0" w:firstLineChars="0"/>
        <w:rPr>
          <w:rFonts w:hint="eastAsia"/>
        </w:rPr>
        <w:sectPr>
          <w:headerReference r:id="rId3" w:type="default"/>
          <w:footerReference r:id="rId4" w:type="default"/>
          <w:pgSz w:w="11906" w:h="16838"/>
          <w:pgMar w:top="567" w:right="1134" w:bottom="1134" w:left="1418" w:header="1418" w:footer="1134" w:gutter="0"/>
          <w:pgNumType w:fmt="decimal" w:start="1"/>
          <w:cols w:space="720" w:num="1"/>
          <w:formProt w:val="0"/>
          <w:docGrid w:type="lines" w:linePitch="312" w:charSpace="0"/>
        </w:sectPr>
      </w:pPr>
      <w:r>
        <w:drawing>
          <wp:anchor distT="0" distB="0" distL="114300" distR="114300" simplePos="0" relativeHeight="251661312" behindDoc="1" locked="0" layoutInCell="1" allowOverlap="1">
            <wp:simplePos x="0" y="0"/>
            <wp:positionH relativeFrom="column">
              <wp:posOffset>398780</wp:posOffset>
            </wp:positionH>
            <wp:positionV relativeFrom="page">
              <wp:posOffset>1970405</wp:posOffset>
            </wp:positionV>
            <wp:extent cx="4351655" cy="3180715"/>
            <wp:effectExtent l="0" t="0" r="0" b="635"/>
            <wp:wrapThrough wrapText="bothSides">
              <wp:wrapPolygon>
                <wp:start x="0" y="0"/>
                <wp:lineTo x="0" y="21475"/>
                <wp:lineTo x="21464" y="21475"/>
                <wp:lineTo x="21464" y="0"/>
                <wp:lineTo x="0" y="0"/>
              </wp:wrapPolygon>
            </wp:wrapThrough>
            <wp:docPr id="19" name="图片 19" descr="ebff4ad96e5cb15c2c8160e58313c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ebff4ad96e5cb15c2c8160e58313ce8"/>
                    <pic:cNvPicPr>
                      <a:picLocks noChangeAspect="1"/>
                    </pic:cNvPicPr>
                  </pic:nvPicPr>
                  <pic:blipFill>
                    <a:blip r:embed="rId6"/>
                    <a:stretch>
                      <a:fillRect/>
                    </a:stretch>
                  </pic:blipFill>
                  <pic:spPr>
                    <a:xfrm>
                      <a:off x="0" y="0"/>
                      <a:ext cx="4351655" cy="3180715"/>
                    </a:xfrm>
                    <a:prstGeom prst="rect">
                      <a:avLst/>
                    </a:prstGeom>
                  </pic:spPr>
                </pic:pic>
              </a:graphicData>
            </a:graphic>
          </wp:anchor>
        </w:drawing>
      </w:r>
      <w:r>
        <w:rPr>
          <w:rFonts w:hint="eastAsia" w:ascii="楷体" w:hAnsi="楷体" w:eastAsia="楷体" w:cs="楷体"/>
          <w:sz w:val="32"/>
          <w:szCs w:val="32"/>
        </w:rPr>
        <w:t>4.相关照片</w:t>
      </w:r>
    </w:p>
    <w:p w14:paraId="4E26E39F">
      <w:pPr>
        <w:pStyle w:val="19"/>
        <w:spacing w:line="576" w:lineRule="exact"/>
        <w:ind w:firstLine="640" w:firstLineChars="200"/>
        <w:rPr>
          <w:rFonts w:hint="eastAsia" w:ascii="黑体" w:hAnsi="仿宋" w:eastAsia="黑体"/>
          <w:sz w:val="32"/>
          <w:szCs w:val="32"/>
        </w:rPr>
      </w:pPr>
      <w:r>
        <w:rPr>
          <w:rFonts w:hint="eastAsia" w:ascii="黑体" w:hAnsi="仿宋" w:eastAsia="黑体"/>
          <w:sz w:val="32"/>
          <w:szCs w:val="32"/>
        </w:rPr>
        <w:t>三、标准的主要技术内容及技术依据</w:t>
      </w:r>
    </w:p>
    <w:p w14:paraId="44F739A8">
      <w:pPr>
        <w:pStyle w:val="19"/>
        <w:spacing w:line="576"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1.主要技术内容</w:t>
      </w:r>
    </w:p>
    <w:p w14:paraId="5F1BC82C">
      <w:pPr>
        <w:spacing w:line="576"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本标准主要围绕河北杨</w:t>
      </w:r>
      <w:r>
        <w:rPr>
          <w:rFonts w:hint="eastAsia" w:ascii="仿宋" w:hAnsi="仿宋" w:eastAsia="仿宋"/>
          <w:sz w:val="32"/>
          <w:szCs w:val="32"/>
        </w:rPr>
        <w:t>圃地准备、种条选择、插穗剪截、沙藏管理、扦插、田间管理、病虫害防治</w:t>
      </w:r>
      <w:r>
        <w:rPr>
          <w:rFonts w:hint="eastAsia" w:ascii="仿宋" w:hAnsi="仿宋" w:eastAsia="仿宋"/>
          <w:sz w:val="32"/>
          <w:szCs w:val="32"/>
          <w:lang w:eastAsia="zh-CN"/>
        </w:rPr>
        <w:t>、</w:t>
      </w:r>
      <w:r>
        <w:rPr>
          <w:rFonts w:hint="eastAsia" w:ascii="仿宋" w:hAnsi="仿宋" w:eastAsia="仿宋"/>
          <w:sz w:val="32"/>
          <w:szCs w:val="32"/>
          <w:lang w:val="en-US" w:eastAsia="zh-CN"/>
        </w:rPr>
        <w:t>苗木出圃、育苗档案建立</w:t>
      </w:r>
      <w:r>
        <w:rPr>
          <w:rFonts w:hint="eastAsia" w:ascii="仿宋" w:hAnsi="仿宋" w:eastAsia="仿宋"/>
          <w:sz w:val="32"/>
          <w:szCs w:val="32"/>
        </w:rPr>
        <w:t>等技术要求内容</w:t>
      </w:r>
      <w:r>
        <w:rPr>
          <w:rFonts w:hint="eastAsia" w:ascii="仿宋" w:hAnsi="仿宋" w:eastAsia="仿宋"/>
          <w:sz w:val="32"/>
          <w:szCs w:val="32"/>
          <w:lang w:val="en-US" w:eastAsia="zh-CN"/>
        </w:rPr>
        <w:t>进行编制</w:t>
      </w:r>
      <w:r>
        <w:rPr>
          <w:rFonts w:hint="eastAsia" w:ascii="仿宋" w:hAnsi="仿宋" w:eastAsia="仿宋"/>
          <w:sz w:val="32"/>
          <w:szCs w:val="32"/>
        </w:rPr>
        <w:t>。</w:t>
      </w:r>
      <w:r>
        <w:rPr>
          <w:rFonts w:hint="eastAsia" w:ascii="仿宋" w:hAnsi="仿宋" w:eastAsia="仿宋"/>
          <w:sz w:val="32"/>
          <w:szCs w:val="32"/>
          <w:lang w:val="en-US" w:eastAsia="zh-CN"/>
        </w:rPr>
        <w:t>从</w:t>
      </w:r>
      <w:r>
        <w:rPr>
          <w:rFonts w:hint="eastAsia" w:ascii="仿宋" w:hAnsi="仿宋" w:eastAsia="仿宋"/>
          <w:sz w:val="32"/>
          <w:szCs w:val="32"/>
        </w:rPr>
        <w:t>种条采集和选取</w:t>
      </w:r>
      <w:r>
        <w:rPr>
          <w:rFonts w:hint="eastAsia" w:ascii="仿宋" w:hAnsi="仿宋" w:eastAsia="仿宋"/>
          <w:sz w:val="32"/>
          <w:szCs w:val="32"/>
          <w:lang w:eastAsia="zh-CN"/>
        </w:rPr>
        <w:t>、</w:t>
      </w:r>
      <w:r>
        <w:rPr>
          <w:rFonts w:hint="eastAsia" w:ascii="仿宋" w:hAnsi="仿宋" w:eastAsia="仿宋"/>
          <w:sz w:val="32"/>
          <w:szCs w:val="32"/>
        </w:rPr>
        <w:t>插穗剪截</w:t>
      </w:r>
      <w:r>
        <w:rPr>
          <w:rFonts w:hint="eastAsia" w:ascii="仿宋" w:hAnsi="仿宋" w:eastAsia="仿宋"/>
          <w:sz w:val="32"/>
          <w:szCs w:val="32"/>
          <w:lang w:eastAsia="zh-CN"/>
        </w:rPr>
        <w:t>、</w:t>
      </w:r>
      <w:r>
        <w:rPr>
          <w:rFonts w:hint="eastAsia" w:ascii="仿宋" w:hAnsi="仿宋" w:eastAsia="仿宋"/>
          <w:sz w:val="32"/>
          <w:szCs w:val="32"/>
        </w:rPr>
        <w:t>沙藏</w:t>
      </w:r>
      <w:r>
        <w:rPr>
          <w:rFonts w:hint="eastAsia" w:ascii="仿宋" w:hAnsi="仿宋" w:eastAsia="仿宋"/>
          <w:sz w:val="32"/>
          <w:szCs w:val="32"/>
          <w:lang w:eastAsia="zh-CN"/>
        </w:rPr>
        <w:t>、</w:t>
      </w:r>
      <w:r>
        <w:rPr>
          <w:rFonts w:hint="eastAsia" w:ascii="仿宋" w:hAnsi="仿宋" w:eastAsia="仿宋"/>
          <w:sz w:val="32"/>
          <w:szCs w:val="32"/>
        </w:rPr>
        <w:t>扦插</w:t>
      </w:r>
      <w:r>
        <w:rPr>
          <w:rFonts w:hint="eastAsia" w:ascii="仿宋" w:hAnsi="仿宋" w:eastAsia="仿宋"/>
          <w:sz w:val="32"/>
          <w:szCs w:val="32"/>
          <w:lang w:eastAsia="zh-CN"/>
        </w:rPr>
        <w:t>、</w:t>
      </w:r>
      <w:r>
        <w:rPr>
          <w:rFonts w:hint="eastAsia" w:ascii="仿宋" w:hAnsi="仿宋" w:eastAsia="仿宋"/>
          <w:sz w:val="32"/>
          <w:szCs w:val="32"/>
        </w:rPr>
        <w:t>病虫害防治</w:t>
      </w:r>
      <w:r>
        <w:rPr>
          <w:rFonts w:hint="eastAsia" w:ascii="仿宋" w:hAnsi="仿宋" w:eastAsia="仿宋"/>
          <w:sz w:val="32"/>
          <w:szCs w:val="32"/>
          <w:lang w:val="en-US" w:eastAsia="zh-CN"/>
        </w:rPr>
        <w:t>等</w:t>
      </w:r>
      <w:r>
        <w:rPr>
          <w:rFonts w:hint="eastAsia" w:ascii="仿宋" w:hAnsi="仿宋" w:eastAsia="仿宋"/>
          <w:sz w:val="32"/>
          <w:szCs w:val="32"/>
        </w:rPr>
        <w:t>技术要点</w:t>
      </w:r>
      <w:r>
        <w:rPr>
          <w:rFonts w:hint="eastAsia" w:ascii="仿宋" w:hAnsi="仿宋" w:eastAsia="仿宋"/>
          <w:sz w:val="32"/>
          <w:szCs w:val="32"/>
          <w:lang w:val="en-US" w:eastAsia="zh-CN"/>
        </w:rPr>
        <w:t>均做详细规定</w:t>
      </w:r>
      <w:r>
        <w:rPr>
          <w:rFonts w:hint="eastAsia" w:ascii="仿宋" w:hAnsi="仿宋" w:eastAsia="仿宋"/>
          <w:sz w:val="32"/>
          <w:szCs w:val="32"/>
        </w:rPr>
        <w:t>。</w:t>
      </w:r>
      <w:r>
        <w:rPr>
          <w:rFonts w:hint="eastAsia" w:ascii="仿宋" w:hAnsi="仿宋" w:eastAsia="仿宋"/>
          <w:sz w:val="32"/>
          <w:szCs w:val="32"/>
          <w:lang w:val="en-US" w:eastAsia="zh-CN"/>
        </w:rPr>
        <w:t>适用于海拔3700以下的区域开展河北杨扦插育苗工作。</w:t>
      </w:r>
      <w:bookmarkStart w:id="1" w:name="_GoBack"/>
      <w:bookmarkEnd w:id="1"/>
    </w:p>
    <w:p w14:paraId="4E163710">
      <w:pPr>
        <w:pStyle w:val="19"/>
        <w:spacing w:line="576"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2.技术依据</w:t>
      </w:r>
    </w:p>
    <w:p w14:paraId="454B4B96">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下列文件对于本文件的应用是必不可少的。凡是注</w:t>
      </w:r>
      <w:r>
        <w:rPr>
          <w:rFonts w:hint="eastAsia" w:ascii="仿宋" w:hAnsi="仿宋" w:eastAsia="仿宋"/>
          <w:sz w:val="32"/>
          <w:szCs w:val="32"/>
          <w:lang w:eastAsia="zh-CN"/>
        </w:rPr>
        <w:t>明</w:t>
      </w:r>
      <w:r>
        <w:rPr>
          <w:rFonts w:hint="eastAsia" w:ascii="仿宋" w:hAnsi="仿宋" w:eastAsia="仿宋"/>
          <w:sz w:val="32"/>
          <w:szCs w:val="32"/>
        </w:rPr>
        <w:t>日期的引用文件，仅所注日期的版本适用于本文件。凡是不注</w:t>
      </w:r>
      <w:r>
        <w:rPr>
          <w:rFonts w:hint="eastAsia" w:ascii="仿宋" w:hAnsi="仿宋" w:eastAsia="仿宋"/>
          <w:sz w:val="32"/>
          <w:szCs w:val="32"/>
          <w:lang w:eastAsia="zh-CN"/>
        </w:rPr>
        <w:t>明</w:t>
      </w:r>
      <w:r>
        <w:rPr>
          <w:rFonts w:hint="eastAsia" w:ascii="仿宋" w:hAnsi="仿宋" w:eastAsia="仿宋"/>
          <w:sz w:val="32"/>
          <w:szCs w:val="32"/>
        </w:rPr>
        <w:t>日期的引用文件，其最新版本（包括所有的修改单）适用于本文件。</w:t>
      </w:r>
    </w:p>
    <w:p w14:paraId="749F8D1C">
      <w:pPr>
        <w:spacing w:line="576" w:lineRule="exact"/>
        <w:ind w:firstLine="640" w:firstLineChars="200"/>
        <w:rPr>
          <w:rFonts w:hint="eastAsia" w:ascii="仿宋" w:hAnsi="仿宋" w:eastAsia="仿宋"/>
          <w:sz w:val="32"/>
          <w:szCs w:val="32"/>
        </w:rPr>
      </w:pPr>
      <w:r>
        <w:rPr>
          <w:rFonts w:ascii="Times New Roman" w:hAnsi="Times New Roman" w:eastAsia="仿宋" w:cs="Times New Roman"/>
          <w:sz w:val="32"/>
          <w:szCs w:val="32"/>
        </w:rPr>
        <w:t>GB/T</w:t>
      </w:r>
      <w:r>
        <w:rPr>
          <w:rFonts w:hint="eastAsia" w:ascii="Times New Roman" w:hAnsi="Times New Roman" w:eastAsia="仿宋" w:cs="Times New Roman"/>
          <w:sz w:val="32"/>
          <w:szCs w:val="32"/>
          <w:lang w:val="en-US" w:eastAsia="zh-CN"/>
        </w:rPr>
        <w:t xml:space="preserve"> </w:t>
      </w:r>
      <w:r>
        <w:rPr>
          <w:rFonts w:ascii="Times New Roman" w:hAnsi="Times New Roman" w:eastAsia="仿宋" w:cs="Times New Roman"/>
          <w:sz w:val="32"/>
          <w:szCs w:val="32"/>
        </w:rPr>
        <w:t>6001</w:t>
      </w:r>
      <w:r>
        <w:rPr>
          <w:rFonts w:hint="eastAsia" w:ascii="仿宋" w:hAnsi="仿宋" w:eastAsia="仿宋"/>
          <w:sz w:val="32"/>
          <w:szCs w:val="32"/>
        </w:rPr>
        <w:t xml:space="preserve"> 育苗技术规程</w:t>
      </w:r>
    </w:p>
    <w:p w14:paraId="0B7BA6C4">
      <w:pPr>
        <w:pStyle w:val="19"/>
        <w:spacing w:line="576" w:lineRule="exact"/>
        <w:ind w:firstLine="640" w:firstLineChars="200"/>
        <w:rPr>
          <w:rFonts w:hint="eastAsia" w:ascii="黑体" w:hAnsi="仿宋" w:eastAsia="黑体"/>
          <w:sz w:val="32"/>
          <w:szCs w:val="32"/>
        </w:rPr>
      </w:pPr>
      <w:r>
        <w:rPr>
          <w:rFonts w:hint="eastAsia" w:ascii="黑体" w:hAnsi="仿宋" w:eastAsia="黑体"/>
          <w:sz w:val="32"/>
          <w:szCs w:val="32"/>
        </w:rPr>
        <w:t>四、采用国际标准和国外先进标准的程度</w:t>
      </w:r>
    </w:p>
    <w:p w14:paraId="21B9634E">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本标准不涉及对现有国际标准和国外先进标准的采用。</w:t>
      </w:r>
    </w:p>
    <w:p w14:paraId="6023605B">
      <w:pPr>
        <w:spacing w:line="576" w:lineRule="exact"/>
        <w:ind w:firstLine="640" w:firstLineChars="200"/>
        <w:rPr>
          <w:rFonts w:hint="eastAsia" w:ascii="黑体" w:hAnsi="仿宋" w:eastAsia="黑体"/>
          <w:sz w:val="32"/>
          <w:szCs w:val="32"/>
        </w:rPr>
      </w:pPr>
      <w:r>
        <w:rPr>
          <w:rFonts w:hint="eastAsia" w:ascii="黑体" w:hAnsi="仿宋" w:eastAsia="黑体"/>
          <w:sz w:val="32"/>
          <w:szCs w:val="32"/>
        </w:rPr>
        <w:t>五、与有关的现行法律、法规和强制性国家标准的关系</w:t>
      </w:r>
    </w:p>
    <w:p w14:paraId="483465AA">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本标准符合1984年9月20日颁布的、2019年12月28日修订的《中华人民共和国森林法》所列条款，特别是第十一条关于“国家采取措施，鼓励和支持林业科学研究，推广先进适用的林业技术，提高林业科学技术水平。”</w:t>
      </w:r>
    </w:p>
    <w:p w14:paraId="1D2D0619">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本标准符合2016年1月1日起施行的、2022年3月1日修订的《中华人民共和国种子法》中所列条款，特别是第四条“</w:t>
      </w:r>
      <w:r>
        <w:rPr>
          <w:rFonts w:ascii="仿宋" w:hAnsi="仿宋" w:eastAsia="仿宋"/>
          <w:sz w:val="32"/>
          <w:szCs w:val="32"/>
        </w:rPr>
        <w:t>国家扶持种质资源保护工作和选育、生产、更新、推广使用良种，鼓励品种选育和种子生产经营相结合，奖励在种质资源保护工作和良种选育、推广等工作中成绩显著的单位和个人。</w:t>
      </w:r>
      <w:r>
        <w:rPr>
          <w:rFonts w:hint="eastAsia" w:ascii="仿宋" w:hAnsi="仿宋" w:eastAsia="仿宋"/>
          <w:sz w:val="32"/>
          <w:szCs w:val="32"/>
        </w:rPr>
        <w:t>”</w:t>
      </w:r>
      <w:r>
        <w:rPr>
          <w:rFonts w:ascii="仿宋" w:hAnsi="仿宋" w:eastAsia="仿宋"/>
          <w:sz w:val="32"/>
          <w:szCs w:val="32"/>
        </w:rPr>
        <w:t>第八条</w:t>
      </w:r>
      <w:r>
        <w:rPr>
          <w:rFonts w:hint="eastAsia" w:ascii="仿宋" w:hAnsi="仿宋" w:eastAsia="仿宋"/>
          <w:sz w:val="32"/>
          <w:szCs w:val="32"/>
        </w:rPr>
        <w:t>“</w:t>
      </w:r>
      <w:r>
        <w:rPr>
          <w:rFonts w:ascii="仿宋" w:hAnsi="仿宋" w:eastAsia="仿宋"/>
          <w:sz w:val="32"/>
          <w:szCs w:val="32"/>
        </w:rPr>
        <w:t>国家依法保护种质资源，任何单位和个人不得侵占和破坏种质资源。禁止采集或者采伐国家重点保护的天然种质资源。因科研等特殊情况需要采集或者采伐的，应当经国务院或者省、自治区、直辖市人民政府的农业农村、林业草原主管部门批准。</w:t>
      </w:r>
      <w:r>
        <w:rPr>
          <w:rFonts w:hint="eastAsia" w:ascii="仿宋" w:hAnsi="仿宋" w:eastAsia="仿宋"/>
          <w:sz w:val="32"/>
          <w:szCs w:val="32"/>
        </w:rPr>
        <w:t>”故符合国家有关法律、法规之规定。</w:t>
      </w:r>
    </w:p>
    <w:p w14:paraId="634FB0AA">
      <w:pPr>
        <w:spacing w:line="576" w:lineRule="exact"/>
        <w:ind w:firstLine="640" w:firstLineChars="200"/>
        <w:rPr>
          <w:rFonts w:hint="eastAsia" w:ascii="仿宋" w:hAnsi="仿宋" w:eastAsia="仿宋"/>
          <w:sz w:val="32"/>
          <w:szCs w:val="32"/>
        </w:rPr>
      </w:pPr>
      <w:r>
        <w:rPr>
          <w:rFonts w:ascii="仿宋" w:hAnsi="仿宋" w:eastAsia="仿宋"/>
          <w:sz w:val="32"/>
          <w:szCs w:val="32"/>
        </w:rPr>
        <w:t>本标准与我国的现行法律</w:t>
      </w:r>
      <w:r>
        <w:rPr>
          <w:rFonts w:hint="eastAsia" w:ascii="仿宋" w:hAnsi="仿宋" w:eastAsia="仿宋"/>
          <w:sz w:val="32"/>
          <w:szCs w:val="32"/>
        </w:rPr>
        <w:t>、</w:t>
      </w:r>
      <w:r>
        <w:rPr>
          <w:rFonts w:ascii="仿宋" w:hAnsi="仿宋" w:eastAsia="仿宋"/>
          <w:sz w:val="32"/>
          <w:szCs w:val="32"/>
        </w:rPr>
        <w:t>法规和强制性标准协调一致</w:t>
      </w:r>
      <w:r>
        <w:rPr>
          <w:rFonts w:hint="eastAsia" w:ascii="仿宋" w:hAnsi="仿宋" w:eastAsia="仿宋"/>
          <w:sz w:val="32"/>
          <w:szCs w:val="32"/>
        </w:rPr>
        <w:t>，</w:t>
      </w:r>
      <w:r>
        <w:rPr>
          <w:rFonts w:ascii="仿宋" w:hAnsi="仿宋" w:eastAsia="仿宋"/>
          <w:sz w:val="32"/>
          <w:szCs w:val="32"/>
        </w:rPr>
        <w:t>尚未发现本标准与我国有关现行法律</w:t>
      </w:r>
      <w:r>
        <w:rPr>
          <w:rFonts w:hint="eastAsia" w:ascii="仿宋" w:hAnsi="仿宋" w:eastAsia="仿宋"/>
          <w:sz w:val="32"/>
          <w:szCs w:val="32"/>
        </w:rPr>
        <w:t>、</w:t>
      </w:r>
      <w:r>
        <w:rPr>
          <w:rFonts w:ascii="仿宋" w:hAnsi="仿宋" w:eastAsia="仿宋"/>
          <w:sz w:val="32"/>
          <w:szCs w:val="32"/>
        </w:rPr>
        <w:t>法规和相关强制性标准相冲突</w:t>
      </w:r>
      <w:r>
        <w:rPr>
          <w:rFonts w:hint="eastAsia" w:ascii="仿宋" w:hAnsi="仿宋" w:eastAsia="仿宋"/>
          <w:sz w:val="32"/>
          <w:szCs w:val="32"/>
        </w:rPr>
        <w:t>。</w:t>
      </w:r>
    </w:p>
    <w:p w14:paraId="033963D2">
      <w:pPr>
        <w:spacing w:line="576" w:lineRule="exact"/>
        <w:ind w:firstLine="640" w:firstLineChars="200"/>
        <w:rPr>
          <w:rFonts w:hint="eastAsia" w:ascii="黑体" w:hAnsi="仿宋" w:eastAsia="黑体"/>
          <w:sz w:val="32"/>
          <w:szCs w:val="32"/>
        </w:rPr>
      </w:pPr>
      <w:r>
        <w:rPr>
          <w:rFonts w:hint="eastAsia" w:ascii="黑体" w:hAnsi="仿宋" w:eastAsia="黑体"/>
          <w:sz w:val="32"/>
          <w:szCs w:val="32"/>
        </w:rPr>
        <w:t>六、重大分歧意见的处理经过和依据</w:t>
      </w:r>
    </w:p>
    <w:p w14:paraId="4BB71EA5">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本标准在编制组起草过程中，邀请了西藏自治区林木科学</w:t>
      </w:r>
      <w:r>
        <w:rPr>
          <w:rFonts w:hint="eastAsia" w:ascii="仿宋" w:hAnsi="仿宋" w:eastAsia="仿宋"/>
          <w:sz w:val="32"/>
          <w:szCs w:val="32"/>
          <w:lang w:val="en-US" w:eastAsia="zh-CN"/>
        </w:rPr>
        <w:t>研究</w:t>
      </w:r>
      <w:r>
        <w:rPr>
          <w:rFonts w:hint="eastAsia" w:ascii="仿宋" w:hAnsi="仿宋" w:eastAsia="仿宋"/>
          <w:sz w:val="32"/>
          <w:szCs w:val="32"/>
        </w:rPr>
        <w:t>院</w:t>
      </w:r>
      <w:r>
        <w:rPr>
          <w:rFonts w:hint="eastAsia" w:ascii="仿宋" w:hAnsi="仿宋" w:eastAsia="仿宋"/>
          <w:sz w:val="32"/>
          <w:szCs w:val="32"/>
          <w:lang w:eastAsia="zh-CN"/>
        </w:rPr>
        <w:t>不同科室</w:t>
      </w:r>
      <w:r>
        <w:rPr>
          <w:rFonts w:hint="eastAsia" w:ascii="仿宋" w:hAnsi="仿宋" w:eastAsia="仿宋"/>
          <w:sz w:val="32"/>
          <w:szCs w:val="32"/>
        </w:rPr>
        <w:t>开展了初步审阅。专家们提出很多宝贵意见和建议，经过编制组讨论分析，吸收和采纳了合理的意见和建议，没有出现</w:t>
      </w:r>
      <w:r>
        <w:rPr>
          <w:rFonts w:ascii="仿宋" w:hAnsi="仿宋" w:eastAsia="仿宋"/>
          <w:sz w:val="32"/>
          <w:szCs w:val="32"/>
        </w:rPr>
        <w:t>重大分歧</w:t>
      </w:r>
      <w:r>
        <w:rPr>
          <w:rFonts w:hint="eastAsia" w:ascii="仿宋" w:hAnsi="仿宋" w:eastAsia="仿宋"/>
          <w:sz w:val="32"/>
          <w:szCs w:val="32"/>
        </w:rPr>
        <w:t>。</w:t>
      </w:r>
    </w:p>
    <w:p w14:paraId="4B1F71FD">
      <w:pPr>
        <w:spacing w:line="576" w:lineRule="exact"/>
        <w:ind w:firstLine="640" w:firstLineChars="200"/>
        <w:rPr>
          <w:rFonts w:hint="eastAsia" w:ascii="黑体" w:hAnsi="仿宋" w:eastAsia="黑体"/>
          <w:sz w:val="32"/>
          <w:szCs w:val="32"/>
        </w:rPr>
      </w:pPr>
      <w:r>
        <w:rPr>
          <w:rFonts w:hint="eastAsia" w:ascii="黑体" w:hAnsi="仿宋" w:eastAsia="黑体"/>
          <w:sz w:val="32"/>
          <w:szCs w:val="32"/>
        </w:rPr>
        <w:t>七、作为强制性标准或者推荐性标准的建议</w:t>
      </w:r>
    </w:p>
    <w:p w14:paraId="1064E3C9">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本标准适于作为推荐性标准。</w:t>
      </w:r>
    </w:p>
    <w:p w14:paraId="09834694">
      <w:pPr>
        <w:spacing w:line="576" w:lineRule="exact"/>
        <w:ind w:firstLine="640" w:firstLineChars="200"/>
        <w:rPr>
          <w:rFonts w:hint="eastAsia" w:ascii="黑体" w:hAnsi="仿宋" w:eastAsia="黑体"/>
          <w:sz w:val="32"/>
          <w:szCs w:val="32"/>
        </w:rPr>
      </w:pPr>
      <w:r>
        <w:rPr>
          <w:rFonts w:hint="eastAsia" w:ascii="黑体" w:hAnsi="仿宋" w:eastAsia="黑体"/>
          <w:sz w:val="32"/>
          <w:szCs w:val="32"/>
        </w:rPr>
        <w:t>八、贯彻标准的要求、措施和建议</w:t>
      </w:r>
    </w:p>
    <w:p w14:paraId="0C3743DB">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建议采取下列措施贯彻该标准：</w:t>
      </w:r>
    </w:p>
    <w:p w14:paraId="3F32E2DA">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1.发布和宣传：标准批准后，将通过地方标准发布，建议相关媒体发布和大力宣传报道。使</w:t>
      </w:r>
      <w:r>
        <w:rPr>
          <w:rFonts w:hint="eastAsia" w:ascii="仿宋" w:hAnsi="仿宋" w:eastAsia="仿宋"/>
          <w:sz w:val="32"/>
          <w:szCs w:val="32"/>
          <w:lang w:eastAsia="zh-CN"/>
        </w:rPr>
        <w:t>河北杨</w:t>
      </w:r>
      <w:r>
        <w:rPr>
          <w:rFonts w:hint="eastAsia" w:ascii="仿宋" w:hAnsi="仿宋" w:eastAsia="仿宋"/>
          <w:sz w:val="32"/>
          <w:szCs w:val="32"/>
        </w:rPr>
        <w:t>育苗应用相关从业人员了解标准内容和实施意义。</w:t>
      </w:r>
    </w:p>
    <w:p w14:paraId="1E35AB2D">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2.组织技术培训：标准发布后，邀请标准编写人员在西藏举办标准普及讲座，组织林业系统从业人员进行系统培训。</w:t>
      </w:r>
    </w:p>
    <w:p w14:paraId="0BF498FE">
      <w:pPr>
        <w:spacing w:line="576" w:lineRule="exact"/>
        <w:ind w:firstLine="640" w:firstLineChars="200"/>
        <w:rPr>
          <w:rFonts w:hint="eastAsia" w:ascii="仿宋" w:hAnsi="仿宋" w:eastAsia="仿宋"/>
          <w:sz w:val="32"/>
          <w:szCs w:val="32"/>
        </w:rPr>
      </w:pPr>
    </w:p>
    <w:p w14:paraId="419E123A">
      <w:pPr>
        <w:spacing w:line="576" w:lineRule="exact"/>
        <w:ind w:firstLine="640" w:firstLineChars="200"/>
        <w:rPr>
          <w:rFonts w:hint="eastAsia" w:ascii="黑体" w:hAnsi="仿宋" w:eastAsia="黑体"/>
          <w:sz w:val="32"/>
          <w:szCs w:val="32"/>
        </w:rPr>
      </w:pPr>
      <w:r>
        <w:rPr>
          <w:rFonts w:hint="eastAsia" w:ascii="黑体" w:hAnsi="仿宋" w:eastAsia="黑体"/>
          <w:sz w:val="32"/>
          <w:szCs w:val="32"/>
        </w:rPr>
        <w:t>九、废止现行有关标准的建议</w:t>
      </w:r>
    </w:p>
    <w:p w14:paraId="682E1F9F">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w:t>无</w:t>
      </w:r>
    </w:p>
    <w:p w14:paraId="4C800DD3">
      <w:pPr>
        <w:spacing w:line="576" w:lineRule="exact"/>
        <w:rPr>
          <w:rFonts w:hint="eastAsia" w:ascii="仿宋" w:hAnsi="仿宋" w:eastAsia="仿宋"/>
          <w:sz w:val="32"/>
          <w:szCs w:val="32"/>
        </w:rPr>
      </w:pPr>
    </w:p>
    <w:p w14:paraId="679F232E">
      <w:pPr>
        <w:spacing w:line="576" w:lineRule="exact"/>
        <w:rPr>
          <w:rFonts w:hint="eastAsia" w:ascii="仿宋" w:hAnsi="仿宋" w:eastAsia="仿宋"/>
          <w:sz w:val="32"/>
          <w:szCs w:val="32"/>
        </w:rPr>
      </w:pPr>
    </w:p>
    <w:p w14:paraId="5F157925">
      <w:pPr>
        <w:spacing w:line="576" w:lineRule="exact"/>
        <w:rPr>
          <w:rFonts w:hint="eastAsia" w:ascii="仿宋" w:hAnsi="仿宋" w:eastAsia="仿宋"/>
          <w:sz w:val="32"/>
          <w:szCs w:val="32"/>
        </w:rPr>
      </w:pPr>
    </w:p>
    <w:p w14:paraId="55D56DB0">
      <w:pPr>
        <w:spacing w:line="576" w:lineRule="exact"/>
        <w:rPr>
          <w:rFonts w:hint="eastAsia" w:ascii="仿宋" w:hAnsi="仿宋" w:eastAsia="仿宋"/>
          <w:sz w:val="32"/>
          <w:szCs w:val="32"/>
        </w:rPr>
      </w:pPr>
    </w:p>
    <w:p w14:paraId="77DDCC54">
      <w:pPr>
        <w:spacing w:line="576" w:lineRule="exact"/>
        <w:rPr>
          <w:rFonts w:hint="eastAsia" w:ascii="仿宋" w:hAnsi="仿宋" w:eastAsia="仿宋"/>
          <w:sz w:val="32"/>
          <w:szCs w:val="32"/>
        </w:rPr>
      </w:pPr>
    </w:p>
    <w:p w14:paraId="12F4B917">
      <w:pPr>
        <w:spacing w:line="576" w:lineRule="exact"/>
        <w:rPr>
          <w:rFonts w:hint="eastAsia" w:ascii="仿宋" w:hAnsi="仿宋" w:eastAsia="仿宋"/>
          <w:sz w:val="32"/>
          <w:szCs w:val="32"/>
        </w:rPr>
      </w:pPr>
    </w:p>
    <w:p w14:paraId="516D6386">
      <w:pPr>
        <w:spacing w:line="576" w:lineRule="exact"/>
        <w:rPr>
          <w:rFonts w:hint="eastAsia" w:ascii="仿宋" w:hAnsi="仿宋" w:eastAsia="仿宋"/>
          <w:sz w:val="32"/>
          <w:szCs w:val="32"/>
        </w:rPr>
      </w:pPr>
    </w:p>
    <w:p w14:paraId="6C8FE00C">
      <w:pPr>
        <w:spacing w:line="576" w:lineRule="exact"/>
        <w:rPr>
          <w:rFonts w:hint="eastAsia" w:ascii="仿宋" w:hAnsi="仿宋" w:eastAsia="仿宋"/>
          <w:sz w:val="32"/>
          <w:szCs w:val="32"/>
        </w:rPr>
      </w:pPr>
    </w:p>
    <w:p w14:paraId="66931A6D">
      <w:pPr>
        <w:spacing w:line="576" w:lineRule="exact"/>
        <w:rPr>
          <w:rFonts w:hint="eastAsia" w:ascii="仿宋" w:hAnsi="仿宋" w:eastAsia="仿宋"/>
          <w:sz w:val="32"/>
          <w:szCs w:val="32"/>
        </w:rPr>
      </w:pPr>
    </w:p>
    <w:p w14:paraId="3469C15B">
      <w:pPr>
        <w:spacing w:line="576" w:lineRule="exact"/>
        <w:rPr>
          <w:rFonts w:hint="eastAsia" w:ascii="仿宋" w:hAnsi="仿宋" w:eastAsia="仿宋"/>
          <w:sz w:val="32"/>
          <w:szCs w:val="32"/>
        </w:rPr>
      </w:pPr>
    </w:p>
    <w:p w14:paraId="582BA044">
      <w:pPr>
        <w:spacing w:line="576" w:lineRule="exact"/>
        <w:rPr>
          <w:rFonts w:hint="eastAsia" w:ascii="仿宋" w:hAnsi="仿宋" w:eastAsia="仿宋"/>
          <w:sz w:val="32"/>
          <w:szCs w:val="32"/>
        </w:rPr>
      </w:pPr>
    </w:p>
    <w:p w14:paraId="1CB0333C">
      <w:pPr>
        <w:spacing w:line="576" w:lineRule="exact"/>
        <w:rPr>
          <w:rFonts w:hint="eastAsia" w:ascii="仿宋" w:hAnsi="仿宋" w:eastAsia="仿宋"/>
          <w:sz w:val="32"/>
          <w:szCs w:val="32"/>
        </w:rPr>
      </w:pPr>
    </w:p>
    <w:p w14:paraId="2EAA592B">
      <w:pPr>
        <w:spacing w:line="576" w:lineRule="exact"/>
        <w:rPr>
          <w:rFonts w:hint="eastAsia" w:ascii="仿宋" w:hAnsi="仿宋" w:eastAsia="仿宋"/>
          <w:sz w:val="32"/>
          <w:szCs w:val="32"/>
        </w:rPr>
      </w:pPr>
    </w:p>
    <w:p w14:paraId="582B8E54">
      <w:pPr>
        <w:spacing w:line="576" w:lineRule="exact"/>
        <w:rPr>
          <w:rFonts w:hint="eastAsia" w:ascii="仿宋" w:hAnsi="仿宋" w:eastAsia="仿宋"/>
          <w:sz w:val="32"/>
          <w:szCs w:val="32"/>
        </w:rPr>
      </w:pPr>
    </w:p>
    <w:p w14:paraId="19FFFFD7">
      <w:pPr>
        <w:spacing w:line="576" w:lineRule="exact"/>
        <w:rPr>
          <w:rFonts w:hint="eastAsia" w:ascii="仿宋" w:hAnsi="仿宋" w:eastAsia="仿宋"/>
          <w:sz w:val="32"/>
          <w:szCs w:val="32"/>
        </w:rPr>
      </w:pPr>
    </w:p>
    <w:p w14:paraId="0D068DFC">
      <w:pPr>
        <w:spacing w:line="576" w:lineRule="exact"/>
        <w:rPr>
          <w:rFonts w:hint="eastAsia" w:ascii="仿宋" w:hAnsi="仿宋" w:eastAsia="仿宋"/>
          <w:sz w:val="32"/>
          <w:szCs w:val="32"/>
        </w:rPr>
      </w:pPr>
    </w:p>
    <w:p w14:paraId="4F81BCD6">
      <w:pPr>
        <w:spacing w:line="576" w:lineRule="exact"/>
        <w:rPr>
          <w:rFonts w:hint="eastAsia" w:ascii="仿宋" w:hAnsi="仿宋" w:eastAsia="仿宋"/>
          <w:sz w:val="32"/>
          <w:szCs w:val="32"/>
        </w:rPr>
      </w:pPr>
    </w:p>
    <w:p w14:paraId="3F3631BD">
      <w:pPr>
        <w:spacing w:line="576" w:lineRule="exact"/>
        <w:rPr>
          <w:rFonts w:hint="eastAsia" w:ascii="仿宋" w:hAnsi="仿宋" w:eastAsia="仿宋"/>
          <w:sz w:val="32"/>
          <w:szCs w:val="32"/>
        </w:rPr>
      </w:pPr>
    </w:p>
    <w:p w14:paraId="1D1EEAE4">
      <w:pPr>
        <w:spacing w:line="576" w:lineRule="exact"/>
        <w:rPr>
          <w:rFonts w:hint="eastAsia" w:ascii="仿宋" w:hAnsi="仿宋" w:eastAsia="仿宋"/>
          <w:sz w:val="32"/>
          <w:szCs w:val="32"/>
        </w:rPr>
      </w:pPr>
    </w:p>
    <w:p w14:paraId="4625EE64">
      <w:pPr>
        <w:spacing w:line="576" w:lineRule="exact"/>
        <w:rPr>
          <w:rFonts w:hint="eastAsia" w:ascii="仿宋" w:hAnsi="仿宋" w:eastAsia="仿宋"/>
          <w:sz w:val="32"/>
          <w:szCs w:val="32"/>
        </w:rPr>
      </w:pPr>
    </w:p>
    <w:p w14:paraId="383749B2">
      <w:pPr>
        <w:spacing w:line="576" w:lineRule="exact"/>
        <w:rPr>
          <w:rFonts w:hint="eastAsia" w:ascii="仿宋" w:hAnsi="仿宋" w:eastAsia="仿宋"/>
          <w:sz w:val="32"/>
          <w:szCs w:val="32"/>
        </w:rPr>
      </w:pPr>
    </w:p>
    <w:p w14:paraId="3C130390">
      <w:pPr>
        <w:spacing w:line="576" w:lineRule="exact"/>
        <w:ind w:firstLine="640" w:firstLineChars="200"/>
        <w:rPr>
          <w:rFonts w:hint="eastAsia" w:ascii="仿宋" w:hAnsi="仿宋" w:eastAsia="仿宋"/>
          <w:sz w:val="32"/>
          <w:szCs w:val="32"/>
        </w:rPr>
      </w:pPr>
      <w:r>
        <w:rPr>
          <w:rFonts w:hint="eastAsia"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1392555</wp:posOffset>
                </wp:positionH>
                <wp:positionV relativeFrom="paragraph">
                  <wp:posOffset>-1905</wp:posOffset>
                </wp:positionV>
                <wp:extent cx="2834640" cy="0"/>
                <wp:effectExtent l="0" t="4445" r="0" b="5080"/>
                <wp:wrapNone/>
                <wp:docPr id="9" name="直接连接符 9"/>
                <wp:cNvGraphicFramePr/>
                <a:graphic xmlns:a="http://schemas.openxmlformats.org/drawingml/2006/main">
                  <a:graphicData uri="http://schemas.microsoft.com/office/word/2010/wordprocessingShape">
                    <wps:wsp>
                      <wps:cNvCnPr/>
                      <wps:spPr>
                        <a:xfrm>
                          <a:off x="0" y="0"/>
                          <a:ext cx="283464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09.65pt;margin-top:-0.15pt;height:0pt;width:223.2pt;z-index:251660288;mso-width-relative:page;mso-height-relative:page;" filled="f" stroked="t" coordsize="21600,21600" o:gfxdata="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pyTpk9UAAAAHAQAADwAAAAAAAAABACAAAAAiAAAAZHJzL2Rvd25yZXYueG1sUEsBAhQAFAAA&#10;AAgAh07iQIEU/dbyAQAA5gMAAA4AAAAAAAAAAQAgAAAAJAEAAGRycy9lMm9Eb2MueG1sUEsFBgAA&#10;AAAGAAYAWQEAAIgFAAAAAA==&#10;">
                <v:fill on="f" focussize="0,0"/>
                <v:stroke color="#000000" joinstyle="round"/>
                <v:imagedata o:title=""/>
                <o:lock v:ext="edit" aspectratio="f"/>
              </v:line>
            </w:pict>
          </mc:Fallback>
        </mc:AlternateContent>
      </w:r>
    </w:p>
    <w:sectPr>
      <w:pgSz w:w="11906" w:h="16838"/>
      <w:pgMar w:top="1440" w:right="1797" w:bottom="1440" w:left="1797" w:header="851" w:footer="992" w:gutter="0"/>
      <w:pgNumType w:fmt="decimal"/>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T Extra">
    <w:panose1 w:val="05050102010205020202"/>
    <w:charset w:val="02"/>
    <w:family w:val="roman"/>
    <w:pitch w:val="default"/>
    <w:sig w:usb0="8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C7899">
    <w:pPr>
      <w:pStyle w:val="29"/>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CF99E5F">
                          <w:pPr>
                            <w:pStyle w:val="29"/>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CF99E5F">
                    <w:pPr>
                      <w:pStyle w:val="29"/>
                    </w:pPr>
                    <w:r>
                      <w:fldChar w:fldCharType="begin"/>
                    </w:r>
                    <w:r>
                      <w:instrText xml:space="preserve"> PAGE  \* MERGEFORMAT </w:instrText>
                    </w:r>
                    <w:r>
                      <w:fldChar w:fldCharType="separate"/>
                    </w:r>
                    <w:r>
                      <w:t>II</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57791">
    <w:pPr>
      <w:pStyle w:val="28"/>
    </w:pPr>
    <w:r>
      <w:t>DB54/</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7"/>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5"/>
      <w:suff w:val="nothing"/>
      <w:lvlText w:val="%1.%2.%3　"/>
      <w:lvlJc w:val="left"/>
      <w:pPr>
        <w:ind w:left="710" w:firstLine="0"/>
      </w:pPr>
      <w:rPr>
        <w:rFonts w:hint="eastAsia" w:ascii="宋体" w:hAnsi="宋体" w:eastAsia="宋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08B20CB"/>
    <w:multiLevelType w:val="multilevel"/>
    <w:tmpl w:val="508B20CB"/>
    <w:lvl w:ilvl="0" w:tentative="0">
      <w:start w:val="1"/>
      <w:numFmt w:val="japaneseCounting"/>
      <w:lvlText w:val="%1、"/>
      <w:lvlJc w:val="left"/>
      <w:pPr>
        <w:ind w:left="1145" w:hanging="720"/>
      </w:pPr>
      <w:rPr>
        <w:rFonts w:hint="default"/>
      </w:rPr>
    </w:lvl>
    <w:lvl w:ilvl="1" w:tentative="0">
      <w:start w:val="1"/>
      <w:numFmt w:val="lowerLetter"/>
      <w:pStyle w:val="24"/>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EC0"/>
    <w:rsid w:val="000327C5"/>
    <w:rsid w:val="00072FAF"/>
    <w:rsid w:val="00087D07"/>
    <w:rsid w:val="00095DC4"/>
    <w:rsid w:val="00110891"/>
    <w:rsid w:val="00111F42"/>
    <w:rsid w:val="00166742"/>
    <w:rsid w:val="001709D9"/>
    <w:rsid w:val="00171071"/>
    <w:rsid w:val="00186BC2"/>
    <w:rsid w:val="001B455A"/>
    <w:rsid w:val="001B5E28"/>
    <w:rsid w:val="001E29AA"/>
    <w:rsid w:val="001F0AC2"/>
    <w:rsid w:val="001F19B0"/>
    <w:rsid w:val="00207566"/>
    <w:rsid w:val="002501BD"/>
    <w:rsid w:val="00257F7E"/>
    <w:rsid w:val="002902F7"/>
    <w:rsid w:val="00292CE3"/>
    <w:rsid w:val="002A467A"/>
    <w:rsid w:val="002E0665"/>
    <w:rsid w:val="00316801"/>
    <w:rsid w:val="003502C4"/>
    <w:rsid w:val="00352D69"/>
    <w:rsid w:val="003530CC"/>
    <w:rsid w:val="00387EA0"/>
    <w:rsid w:val="003B527B"/>
    <w:rsid w:val="004252F8"/>
    <w:rsid w:val="00426FA3"/>
    <w:rsid w:val="004358E9"/>
    <w:rsid w:val="00447DB0"/>
    <w:rsid w:val="00470A45"/>
    <w:rsid w:val="00473D39"/>
    <w:rsid w:val="004B46C2"/>
    <w:rsid w:val="004C3FF8"/>
    <w:rsid w:val="004D725F"/>
    <w:rsid w:val="004E5886"/>
    <w:rsid w:val="0050129F"/>
    <w:rsid w:val="00501924"/>
    <w:rsid w:val="00543525"/>
    <w:rsid w:val="00550A1F"/>
    <w:rsid w:val="005C1CB8"/>
    <w:rsid w:val="005C6635"/>
    <w:rsid w:val="005D0AD0"/>
    <w:rsid w:val="005F32CD"/>
    <w:rsid w:val="005F6F82"/>
    <w:rsid w:val="006242D8"/>
    <w:rsid w:val="00625E02"/>
    <w:rsid w:val="00627EC0"/>
    <w:rsid w:val="006B4B44"/>
    <w:rsid w:val="006B67FE"/>
    <w:rsid w:val="006C68A0"/>
    <w:rsid w:val="006D3DDE"/>
    <w:rsid w:val="006F2877"/>
    <w:rsid w:val="007055BE"/>
    <w:rsid w:val="007057EE"/>
    <w:rsid w:val="007139E4"/>
    <w:rsid w:val="007207D3"/>
    <w:rsid w:val="00722E04"/>
    <w:rsid w:val="00773D5B"/>
    <w:rsid w:val="007912B6"/>
    <w:rsid w:val="00793A95"/>
    <w:rsid w:val="007C3566"/>
    <w:rsid w:val="0080717B"/>
    <w:rsid w:val="00817B1B"/>
    <w:rsid w:val="008275AC"/>
    <w:rsid w:val="00855AAF"/>
    <w:rsid w:val="00880F03"/>
    <w:rsid w:val="00890960"/>
    <w:rsid w:val="008B7142"/>
    <w:rsid w:val="008C2034"/>
    <w:rsid w:val="008C24C7"/>
    <w:rsid w:val="008C2BB0"/>
    <w:rsid w:val="00925B76"/>
    <w:rsid w:val="009402FB"/>
    <w:rsid w:val="00953145"/>
    <w:rsid w:val="00A16B7E"/>
    <w:rsid w:val="00A40B75"/>
    <w:rsid w:val="00A43DB8"/>
    <w:rsid w:val="00A61167"/>
    <w:rsid w:val="00A64ADB"/>
    <w:rsid w:val="00A90208"/>
    <w:rsid w:val="00A96EE9"/>
    <w:rsid w:val="00AA24C6"/>
    <w:rsid w:val="00AB1EE7"/>
    <w:rsid w:val="00AB4989"/>
    <w:rsid w:val="00AB7DE1"/>
    <w:rsid w:val="00AD1DC4"/>
    <w:rsid w:val="00AE5177"/>
    <w:rsid w:val="00B25D87"/>
    <w:rsid w:val="00B438FE"/>
    <w:rsid w:val="00B66EC7"/>
    <w:rsid w:val="00B674AD"/>
    <w:rsid w:val="00BC4603"/>
    <w:rsid w:val="00BD160B"/>
    <w:rsid w:val="00BF50E8"/>
    <w:rsid w:val="00BF608C"/>
    <w:rsid w:val="00C51CFE"/>
    <w:rsid w:val="00C543F3"/>
    <w:rsid w:val="00C63A2B"/>
    <w:rsid w:val="00CD1ED5"/>
    <w:rsid w:val="00CD6E00"/>
    <w:rsid w:val="00D13E3B"/>
    <w:rsid w:val="00D47287"/>
    <w:rsid w:val="00D54680"/>
    <w:rsid w:val="00D54E1A"/>
    <w:rsid w:val="00D64022"/>
    <w:rsid w:val="00D657FE"/>
    <w:rsid w:val="00D709F1"/>
    <w:rsid w:val="00D9578A"/>
    <w:rsid w:val="00D96790"/>
    <w:rsid w:val="00DC32B1"/>
    <w:rsid w:val="00DC33BC"/>
    <w:rsid w:val="00DF6D3F"/>
    <w:rsid w:val="00E401A4"/>
    <w:rsid w:val="00E70484"/>
    <w:rsid w:val="00E95252"/>
    <w:rsid w:val="00F04722"/>
    <w:rsid w:val="00F71740"/>
    <w:rsid w:val="00FA3682"/>
    <w:rsid w:val="00FA4517"/>
    <w:rsid w:val="00FD13AB"/>
    <w:rsid w:val="00FE61B4"/>
    <w:rsid w:val="01F30178"/>
    <w:rsid w:val="02555C86"/>
    <w:rsid w:val="045A318B"/>
    <w:rsid w:val="04BB4E23"/>
    <w:rsid w:val="0835301F"/>
    <w:rsid w:val="086837BD"/>
    <w:rsid w:val="0A231195"/>
    <w:rsid w:val="0B616172"/>
    <w:rsid w:val="0E88080B"/>
    <w:rsid w:val="0EC46A68"/>
    <w:rsid w:val="1170749D"/>
    <w:rsid w:val="19196A1E"/>
    <w:rsid w:val="19ED7279"/>
    <w:rsid w:val="1DFC058A"/>
    <w:rsid w:val="1E4D1273"/>
    <w:rsid w:val="1F5E3ED9"/>
    <w:rsid w:val="20236645"/>
    <w:rsid w:val="21411DC3"/>
    <w:rsid w:val="26456EAD"/>
    <w:rsid w:val="277F0B5A"/>
    <w:rsid w:val="29A31748"/>
    <w:rsid w:val="2FA33B66"/>
    <w:rsid w:val="30D320BD"/>
    <w:rsid w:val="32753027"/>
    <w:rsid w:val="37F47A4C"/>
    <w:rsid w:val="3A340DFD"/>
    <w:rsid w:val="3D247BAD"/>
    <w:rsid w:val="3DAA5002"/>
    <w:rsid w:val="3F380ECD"/>
    <w:rsid w:val="41855E54"/>
    <w:rsid w:val="41D5336C"/>
    <w:rsid w:val="42711ED1"/>
    <w:rsid w:val="4329203E"/>
    <w:rsid w:val="45E7061B"/>
    <w:rsid w:val="474E589C"/>
    <w:rsid w:val="478E6E20"/>
    <w:rsid w:val="487D25D6"/>
    <w:rsid w:val="4C6E5FBB"/>
    <w:rsid w:val="4D1A0FAB"/>
    <w:rsid w:val="4ED0636B"/>
    <w:rsid w:val="56A5388F"/>
    <w:rsid w:val="58251084"/>
    <w:rsid w:val="58B82BCD"/>
    <w:rsid w:val="59300A81"/>
    <w:rsid w:val="5B306E59"/>
    <w:rsid w:val="5D0163F1"/>
    <w:rsid w:val="5E3456C3"/>
    <w:rsid w:val="5E5B2680"/>
    <w:rsid w:val="61677BBD"/>
    <w:rsid w:val="638F6809"/>
    <w:rsid w:val="649630C0"/>
    <w:rsid w:val="64AA7978"/>
    <w:rsid w:val="66291BB2"/>
    <w:rsid w:val="666428E1"/>
    <w:rsid w:val="67B327CE"/>
    <w:rsid w:val="68852D07"/>
    <w:rsid w:val="68C14851"/>
    <w:rsid w:val="6940261A"/>
    <w:rsid w:val="6B584A20"/>
    <w:rsid w:val="6B617494"/>
    <w:rsid w:val="6DA824C6"/>
    <w:rsid w:val="6DD36ECE"/>
    <w:rsid w:val="71C41079"/>
    <w:rsid w:val="72EF01DC"/>
    <w:rsid w:val="73117D7E"/>
    <w:rsid w:val="74E11C28"/>
    <w:rsid w:val="75DE44C7"/>
    <w:rsid w:val="765B2339"/>
    <w:rsid w:val="76E92830"/>
    <w:rsid w:val="786D0583"/>
    <w:rsid w:val="7C152856"/>
    <w:rsid w:val="7E4B3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pacing w:before="152" w:after="160"/>
    </w:pPr>
    <w:rPr>
      <w:rFonts w:ascii="Arial" w:hAnsi="Arial" w:eastAsia="黑体" w:cs="Arial"/>
      <w:sz w:val="20"/>
      <w:szCs w:val="20"/>
    </w:rPr>
  </w:style>
  <w:style w:type="paragraph" w:styleId="3">
    <w:name w:val="Date"/>
    <w:basedOn w:val="1"/>
    <w:next w:val="1"/>
    <w:link w:val="27"/>
    <w:semiHidden/>
    <w:unhideWhenUsed/>
    <w:qFormat/>
    <w:uiPriority w:val="99"/>
    <w:pPr>
      <w:ind w:left="100" w:leftChars="2500"/>
    </w:pPr>
  </w:style>
  <w:style w:type="paragraph" w:styleId="4">
    <w:name w:val="Balloon Text"/>
    <w:basedOn w:val="1"/>
    <w:link w:val="18"/>
    <w:semiHidden/>
    <w:unhideWhenUsed/>
    <w:qFormat/>
    <w:uiPriority w:val="99"/>
    <w:rPr>
      <w:sz w:val="18"/>
      <w:szCs w:val="18"/>
    </w:rPr>
  </w:style>
  <w:style w:type="paragraph" w:styleId="5">
    <w:name w:val="footer"/>
    <w:basedOn w:val="1"/>
    <w:link w:val="17"/>
    <w:semiHidden/>
    <w:unhideWhenUsed/>
    <w:qFormat/>
    <w:uiPriority w:val="99"/>
    <w:pPr>
      <w:tabs>
        <w:tab w:val="center" w:pos="4153"/>
        <w:tab w:val="right" w:pos="8306"/>
      </w:tabs>
      <w:snapToGrid w:val="0"/>
      <w:jc w:val="left"/>
    </w:pPr>
    <w:rPr>
      <w:sz w:val="18"/>
      <w:szCs w:val="18"/>
    </w:rPr>
  </w:style>
  <w:style w:type="paragraph" w:styleId="6">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6"/>
    <w:qFormat/>
    <w:uiPriority w:val="0"/>
    <w:pPr>
      <w:numPr>
        <w:ilvl w:val="0"/>
        <w:numId w:val="1"/>
      </w:numPr>
      <w:tabs>
        <w:tab w:val="left" w:pos="0"/>
      </w:tabs>
      <w:snapToGrid w:val="0"/>
      <w:jc w:val="left"/>
    </w:pPr>
    <w:rPr>
      <w:rFonts w:ascii="宋体" w:hAnsi="Times New Roman" w:cs="Times New Roman"/>
      <w:sz w:val="18"/>
      <w:szCs w:val="18"/>
    </w:rPr>
  </w:style>
  <w:style w:type="paragraph" w:styleId="8">
    <w:name w:val="Normal (Web)"/>
    <w:basedOn w:val="1"/>
    <w:semiHidden/>
    <w:unhideWhenUsed/>
    <w:qFormat/>
    <w:uiPriority w:val="99"/>
    <w:rPr>
      <w:sz w:val="24"/>
    </w:rPr>
  </w:style>
  <w:style w:type="table" w:styleId="10">
    <w:name w:val="Table Grid"/>
    <w:basedOn w:val="9"/>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rPr>
      <w:rFonts w:ascii="Times New Roman" w:hAnsi="Times New Roman" w:eastAsia="宋体"/>
      <w:sz w:val="18"/>
    </w:rPr>
  </w:style>
  <w:style w:type="character" w:styleId="13">
    <w:name w:val="Emphasis"/>
    <w:basedOn w:val="11"/>
    <w:qFormat/>
    <w:uiPriority w:val="20"/>
    <w:rPr>
      <w:i/>
    </w:rPr>
  </w:style>
  <w:style w:type="character" w:styleId="14">
    <w:name w:val="Hyperlink"/>
    <w:basedOn w:val="11"/>
    <w:semiHidden/>
    <w:unhideWhenUsed/>
    <w:qFormat/>
    <w:uiPriority w:val="99"/>
    <w:rPr>
      <w:color w:val="0000FF"/>
      <w:u w:val="single"/>
    </w:rPr>
  </w:style>
  <w:style w:type="character" w:styleId="15">
    <w:name w:val="footnote reference"/>
    <w:semiHidden/>
    <w:qFormat/>
    <w:uiPriority w:val="0"/>
    <w:rPr>
      <w:vertAlign w:val="superscript"/>
    </w:rPr>
  </w:style>
  <w:style w:type="character" w:customStyle="1" w:styleId="16">
    <w:name w:val="页眉 字符"/>
    <w:basedOn w:val="11"/>
    <w:link w:val="6"/>
    <w:semiHidden/>
    <w:qFormat/>
    <w:uiPriority w:val="99"/>
    <w:rPr>
      <w:sz w:val="18"/>
      <w:szCs w:val="18"/>
    </w:rPr>
  </w:style>
  <w:style w:type="character" w:customStyle="1" w:styleId="17">
    <w:name w:val="页脚 字符"/>
    <w:basedOn w:val="11"/>
    <w:link w:val="5"/>
    <w:semiHidden/>
    <w:qFormat/>
    <w:uiPriority w:val="99"/>
    <w:rPr>
      <w:sz w:val="18"/>
      <w:szCs w:val="18"/>
    </w:rPr>
  </w:style>
  <w:style w:type="character" w:customStyle="1" w:styleId="18">
    <w:name w:val="批注框文本 字符"/>
    <w:basedOn w:val="11"/>
    <w:link w:val="4"/>
    <w:semiHidden/>
    <w:qFormat/>
    <w:uiPriority w:val="99"/>
    <w:rPr>
      <w:sz w:val="18"/>
      <w:szCs w:val="18"/>
    </w:rPr>
  </w:style>
  <w:style w:type="paragraph" w:customStyle="1" w:styleId="19">
    <w:name w:val="列出段落2"/>
    <w:basedOn w:val="1"/>
    <w:unhideWhenUsed/>
    <w:qFormat/>
    <w:uiPriority w:val="99"/>
    <w:pPr>
      <w:ind w:firstLine="420" w:firstLineChars="200"/>
    </w:pPr>
  </w:style>
  <w:style w:type="character" w:customStyle="1" w:styleId="20">
    <w:name w:val="apple-converted-space"/>
    <w:basedOn w:val="11"/>
    <w:qFormat/>
    <w:uiPriority w:val="0"/>
  </w:style>
  <w:style w:type="paragraph" w:styleId="21">
    <w:name w:val="List Paragraph"/>
    <w:basedOn w:val="1"/>
    <w:qFormat/>
    <w:uiPriority w:val="34"/>
    <w:pPr>
      <w:ind w:firstLine="420" w:firstLineChars="200"/>
    </w:pPr>
  </w:style>
  <w:style w:type="character" w:customStyle="1" w:styleId="22">
    <w:name w:val="段 Char"/>
    <w:link w:val="23"/>
    <w:qFormat/>
    <w:uiPriority w:val="0"/>
    <w:rPr>
      <w:rFonts w:ascii="宋体"/>
    </w:rPr>
  </w:style>
  <w:style w:type="paragraph" w:customStyle="1" w:styleId="23">
    <w:name w:val="段"/>
    <w:link w:val="22"/>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4">
    <w:name w:val="一级条标题"/>
    <w:next w:val="23"/>
    <w:qFormat/>
    <w:uiPriority w:val="0"/>
    <w:pPr>
      <w:numPr>
        <w:ilvl w:val="1"/>
        <w:numId w:val="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5">
    <w:name w:val="二级条标题"/>
    <w:basedOn w:val="24"/>
    <w:next w:val="23"/>
    <w:qFormat/>
    <w:uiPriority w:val="0"/>
    <w:pPr>
      <w:numPr>
        <w:ilvl w:val="2"/>
        <w:numId w:val="1"/>
      </w:numPr>
      <w:spacing w:before="50" w:after="50"/>
      <w:outlineLvl w:val="3"/>
    </w:pPr>
  </w:style>
  <w:style w:type="character" w:customStyle="1" w:styleId="26">
    <w:name w:val="脚注文本 字符"/>
    <w:basedOn w:val="11"/>
    <w:link w:val="7"/>
    <w:qFormat/>
    <w:uiPriority w:val="0"/>
    <w:rPr>
      <w:rFonts w:ascii="宋体" w:hAnsi="Times New Roman" w:eastAsia="宋体" w:cs="Times New Roman"/>
      <w:sz w:val="18"/>
      <w:szCs w:val="18"/>
    </w:rPr>
  </w:style>
  <w:style w:type="character" w:customStyle="1" w:styleId="27">
    <w:name w:val="日期 字符"/>
    <w:basedOn w:val="11"/>
    <w:link w:val="3"/>
    <w:semiHidden/>
    <w:qFormat/>
    <w:uiPriority w:val="99"/>
    <w:rPr>
      <w:rFonts w:ascii="MT Extra" w:hAnsi="MT Extra" w:cs="MT Extra"/>
      <w:kern w:val="2"/>
      <w:sz w:val="21"/>
      <w:szCs w:val="24"/>
    </w:rPr>
  </w:style>
  <w:style w:type="paragraph" w:customStyle="1" w:styleId="2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0">
    <w:name w:val="二级无标题条"/>
    <w:basedOn w:val="1"/>
    <w:qFormat/>
    <w:uiPriority w:val="0"/>
  </w:style>
  <w:style w:type="paragraph" w:customStyle="1" w:styleId="31">
    <w:name w:val="标准书脚_偶数页"/>
    <w:qFormat/>
    <w:uiPriority w:val="0"/>
    <w:pPr>
      <w:spacing w:before="120"/>
    </w:pPr>
    <w:rPr>
      <w:rFonts w:ascii="Times New Roman" w:hAnsi="Times New Roman" w:eastAsia="宋体" w:cs="Times New Roman"/>
      <w:sz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9</Pages>
  <Words>2281</Words>
  <Characters>2407</Characters>
  <Lines>83</Lines>
  <Paragraphs>55</Paragraphs>
  <TotalTime>0</TotalTime>
  <ScaleCrop>false</ScaleCrop>
  <LinksUpToDate>false</LinksUpToDate>
  <CharactersWithSpaces>2445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2018-12-27T07:56:00Z</dcterms:created>
  <dc:creator>lenovo</dc:creator>
  <cp:lastModifiedBy>hello～</cp:lastModifiedBy>
  <cp:lastPrinted>2025-07-14T10:38:00Z</cp:lastPrinted>
  <dcterms:modified xsi:type="dcterms:W3CDTF">2025-07-22T18:50:52Z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eyJoZGlkIjoiMzEwNTM5NzYwMDRjMzkwZTVkZjY2ODkwMGIxNGU0OTUiLCJ1c2VySWQiOiIzMDY0MjY1NDMifQ==</vt:lpwstr>
  </property>
  <property fmtid="{D5CDD505-2E9C-101B-9397-08002B2CF9AE}" pid="4" name="ICV">
    <vt:lpwstr>804884F085714F6A882494FE5FD25F2E_13</vt:lpwstr>
  </property>
</Properties>
</file>